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03" w:rsidRPr="001B1DF2" w:rsidRDefault="00925F03" w:rsidP="00925F03">
      <w:pPr>
        <w:spacing w:line="264" w:lineRule="auto"/>
        <w:ind w:left="1380" w:right="2480"/>
        <w:jc w:val="center"/>
        <w:rPr>
          <w:rFonts w:ascii="Tahoma" w:eastAsia="Tahoma" w:hAnsi="Tahoma"/>
          <w:b/>
        </w:rPr>
      </w:pPr>
      <w:r w:rsidRPr="001B1DF2">
        <w:rPr>
          <w:rFonts w:ascii="Tahoma" w:eastAsia="Tahoma" w:hAnsi="Tahoma"/>
          <w:b/>
        </w:rPr>
        <w:t>INVITACIÓN PÚBLICA A PRESENTAR OFERTA REGIMEN ESPECIAL DE CONTRATACION F.S.E - Dec.1082 Modalidad de Contratación: Régimen Especial</w:t>
      </w:r>
    </w:p>
    <w:p w:rsidR="00925F03" w:rsidRPr="0035235A" w:rsidRDefault="00925F03" w:rsidP="00925F03">
      <w:pPr>
        <w:spacing w:line="232" w:lineRule="auto"/>
        <w:jc w:val="both"/>
        <w:rPr>
          <w:rFonts w:ascii="Arial" w:eastAsia="Arial Narrow" w:hAnsi="Arial" w:cs="Arial"/>
        </w:rPr>
      </w:pPr>
      <w:r w:rsidRPr="0035235A">
        <w:rPr>
          <w:rFonts w:ascii="Arial" w:eastAsia="Arial Narrow" w:hAnsi="Arial" w:cs="Arial"/>
        </w:rPr>
        <w:t>De conformidad con la necesidad existente. LA INSTITUCION EDUCATIVA está interesada en adelantar el presente proceso Contractual con fundamento en el Manual de Contratación de la Institución Educativa aprobado por el Consejo Directivo, LA INSTITUCION EDUCATIVA convoca a toda la ciudadanía para que participe en el presente proceso de contratación de cuantía Igual o inferior a los 20 SMLMV.</w:t>
      </w:r>
    </w:p>
    <w:p w:rsidR="00925F03" w:rsidRPr="0035235A" w:rsidRDefault="00925F03" w:rsidP="00925F03">
      <w:pPr>
        <w:spacing w:line="150" w:lineRule="exact"/>
        <w:rPr>
          <w:rFonts w:ascii="Arial" w:hAnsi="Arial" w:cs="Arial"/>
        </w:rPr>
      </w:pPr>
    </w:p>
    <w:p w:rsidR="00925F03" w:rsidRPr="0035235A" w:rsidRDefault="00925F03" w:rsidP="00925F03">
      <w:pPr>
        <w:spacing w:line="218" w:lineRule="auto"/>
        <w:ind w:right="240"/>
        <w:jc w:val="both"/>
        <w:rPr>
          <w:rFonts w:ascii="Arial" w:eastAsia="Arial Narrow" w:hAnsi="Arial" w:cs="Arial"/>
        </w:rPr>
      </w:pPr>
      <w:r w:rsidRPr="0035235A">
        <w:rPr>
          <w:rFonts w:ascii="Arial" w:eastAsia="Arial Narrow" w:hAnsi="Arial" w:cs="Arial"/>
        </w:rPr>
        <w:t xml:space="preserve">COMPROMISO ANTICORRUPCIÓN: En todas las actuaciones derivadas de lo regulado en la presente invitación publica a presentar oferta y lo estipulado en el contrato que se celebre, el proponente obrara con la transparencia y buena fe que la Constitución Política y las leyes consagran. En caso que LA INSTITUCION EDUCATIVA advierta hechos Constitutivos de corrupción de parte de un proponente durante el proceso de selección, sin perjuicio de las acciones legales a que hubiere lugar, podrá rechazar la respectiva propuesta. Asimismo, LA INSTITUCION EDUCATIVA advierte </w:t>
      </w:r>
      <w:proofErr w:type="gramStart"/>
      <w:r w:rsidRPr="0035235A">
        <w:rPr>
          <w:rFonts w:ascii="Arial" w:eastAsia="Arial Narrow" w:hAnsi="Arial" w:cs="Arial"/>
        </w:rPr>
        <w:t>que</w:t>
      </w:r>
      <w:proofErr w:type="gramEnd"/>
      <w:r w:rsidRPr="0035235A">
        <w:rPr>
          <w:rFonts w:ascii="Arial" w:eastAsia="Arial Narrow" w:hAnsi="Arial" w:cs="Arial"/>
        </w:rPr>
        <w:t xml:space="preserve"> en el evento de conocerse casos especiales de corrupción en las Entidades del Estado, se debe reportar el hecho al Programa Presidencial "Lucha contra la Corrupción".</w:t>
      </w:r>
    </w:p>
    <w:p w:rsidR="00925F03" w:rsidRPr="0035235A" w:rsidRDefault="00925F03" w:rsidP="00925F03">
      <w:pPr>
        <w:spacing w:line="2" w:lineRule="exact"/>
        <w:jc w:val="both"/>
        <w:rPr>
          <w:rFonts w:ascii="Arial" w:hAnsi="Arial" w:cs="Arial"/>
        </w:rPr>
      </w:pPr>
    </w:p>
    <w:p w:rsidR="00925F03" w:rsidRPr="0035235A" w:rsidRDefault="00925F03" w:rsidP="00925F03">
      <w:pPr>
        <w:spacing w:line="213" w:lineRule="auto"/>
        <w:ind w:right="140"/>
        <w:jc w:val="both"/>
        <w:rPr>
          <w:rFonts w:ascii="Arial" w:eastAsia="Arial Narrow" w:hAnsi="Arial" w:cs="Arial"/>
        </w:rPr>
      </w:pPr>
      <w:r w:rsidRPr="0035235A">
        <w:rPr>
          <w:rFonts w:ascii="Arial" w:eastAsia="Arial Narrow" w:hAnsi="Arial" w:cs="Arial"/>
        </w:rPr>
        <w:t>Buscando la eficiencia institucional y la probidad en la actuación de los funcionarios públicos, de acuerdo al procedimiento indicado en el Manual de Contratación de la Institución Educativa, se invita a presentar propuesta conforme a las siguientes condiciones:</w:t>
      </w:r>
    </w:p>
    <w:p w:rsidR="00ED5090" w:rsidRDefault="00925F03" w:rsidP="00ED5090">
      <w:pPr>
        <w:spacing w:line="213" w:lineRule="auto"/>
        <w:ind w:right="140"/>
        <w:jc w:val="both"/>
        <w:rPr>
          <w:rFonts w:ascii="Arial" w:eastAsia="Arial Narrow" w:hAnsi="Arial" w:cs="Arial"/>
        </w:rPr>
      </w:pPr>
      <w:r w:rsidRPr="00EF0DF1">
        <w:rPr>
          <w:rFonts w:ascii="Arial" w:eastAsia="Arial Narrow" w:hAnsi="Arial" w:cs="Arial"/>
          <w:b/>
        </w:rPr>
        <w:t>OBJETO:</w:t>
      </w:r>
      <w:r w:rsidRPr="003D19BF">
        <w:rPr>
          <w:rFonts w:ascii="Arial" w:eastAsia="Arial Narrow" w:hAnsi="Arial" w:cs="Arial"/>
        </w:rPr>
        <w:t xml:space="preserve">  </w:t>
      </w:r>
      <w:r w:rsidR="00ED5090" w:rsidRPr="003D19BF">
        <w:rPr>
          <w:rFonts w:ascii="Arial" w:eastAsia="Arial Narrow" w:hAnsi="Arial" w:cs="Arial"/>
        </w:rPr>
        <w:t xml:space="preserve">SUMINISTRO DE </w:t>
      </w:r>
      <w:r w:rsidR="00EF0DF1">
        <w:rPr>
          <w:rFonts w:ascii="Arial" w:eastAsia="Arial Narrow" w:hAnsi="Arial" w:cs="Arial"/>
        </w:rPr>
        <w:t xml:space="preserve">FOTOCOPIAS </w:t>
      </w:r>
      <w:r w:rsidR="00ED5090">
        <w:rPr>
          <w:rFonts w:ascii="Arial" w:eastAsia="Arial Narrow" w:hAnsi="Arial" w:cs="Arial"/>
        </w:rPr>
        <w:t>DE TALLERES Y DE PAPELERIA</w:t>
      </w:r>
      <w:r w:rsidR="00ED5090" w:rsidRPr="003D19BF">
        <w:rPr>
          <w:rFonts w:ascii="Arial" w:eastAsia="Arial Narrow" w:hAnsi="Arial" w:cs="Arial"/>
        </w:rPr>
        <w:t xml:space="preserve"> PARA ESTUDIANTES</w:t>
      </w:r>
      <w:r w:rsidR="00ED5090">
        <w:rPr>
          <w:rFonts w:ascii="Arial" w:eastAsia="Arial Narrow" w:hAnsi="Arial" w:cs="Arial"/>
        </w:rPr>
        <w:t xml:space="preserve"> DE PREESCOLAR HASTA EL </w:t>
      </w:r>
      <w:proofErr w:type="gramStart"/>
      <w:r w:rsidR="00ED5090">
        <w:rPr>
          <w:rFonts w:ascii="Arial" w:eastAsia="Arial Narrow" w:hAnsi="Arial" w:cs="Arial"/>
        </w:rPr>
        <w:t>NIVEL  DE</w:t>
      </w:r>
      <w:proofErr w:type="gramEnd"/>
      <w:r w:rsidR="00ED5090">
        <w:rPr>
          <w:rFonts w:ascii="Arial" w:eastAsia="Arial Narrow" w:hAnsi="Arial" w:cs="Arial"/>
        </w:rPr>
        <w:t xml:space="preserve"> LA MEDIA DE LA ZONA URBANA Y RURAL Y DE IMPLEMENTOS ESCOLARES PARA ESTUDIANTES DEL PFC DE LA INSTITUCIÓN ENTREGADOS DIRECTAMENTE EN CADA UNA DE LAS 17 SEDES</w:t>
      </w:r>
    </w:p>
    <w:p w:rsidR="00ED5090" w:rsidRDefault="00ED5090" w:rsidP="00ED5090">
      <w:pPr>
        <w:spacing w:line="213" w:lineRule="auto"/>
        <w:ind w:right="140"/>
        <w:jc w:val="both"/>
        <w:rPr>
          <w:rFonts w:ascii="Arial" w:eastAsia="Arial Narrow" w:hAnsi="Arial" w:cs="Arial"/>
        </w:rPr>
      </w:pPr>
    </w:p>
    <w:p w:rsidR="00925F03" w:rsidRPr="003D19BF" w:rsidRDefault="00925F03" w:rsidP="00925F03">
      <w:pPr>
        <w:spacing w:line="2" w:lineRule="exact"/>
        <w:jc w:val="both"/>
        <w:rPr>
          <w:rFonts w:ascii="Arial" w:hAnsi="Arial" w:cs="Arial"/>
        </w:rPr>
      </w:pPr>
    </w:p>
    <w:p w:rsidR="00925F03" w:rsidRPr="003D19BF" w:rsidRDefault="00925F03" w:rsidP="00925F03">
      <w:pPr>
        <w:spacing w:line="218" w:lineRule="auto"/>
        <w:ind w:right="60"/>
        <w:jc w:val="both"/>
        <w:rPr>
          <w:rFonts w:ascii="Arial" w:eastAsia="Arial Narrow" w:hAnsi="Arial" w:cs="Arial"/>
        </w:rPr>
      </w:pPr>
      <w:r w:rsidRPr="003D19BF">
        <w:rPr>
          <w:rFonts w:ascii="Arial" w:eastAsia="Arial Narrow" w:hAnsi="Arial" w:cs="Arial"/>
        </w:rPr>
        <w:t>PRESUPUESTO OFICIAL Y DISPONIBILIDAD PRESUPUESTAL: LA INSTITUCION EDUCATIVA cuenta con un presupuesto total para la ejecución del contrato de hasta la suma de CATORCE MILLONES SETESCIENTOS OCHENTA Y TRES MIL DOSCIENTOS DIECISEIS PESOS M/CTE. ($14.</w:t>
      </w:r>
      <w:r w:rsidR="00DA4B73">
        <w:rPr>
          <w:rFonts w:ascii="Arial" w:eastAsia="Arial Narrow" w:hAnsi="Arial" w:cs="Arial"/>
        </w:rPr>
        <w:t>000.</w:t>
      </w:r>
      <w:proofErr w:type="gramStart"/>
      <w:r w:rsidR="00DA4B73">
        <w:rPr>
          <w:rFonts w:ascii="Arial" w:eastAsia="Arial Narrow" w:hAnsi="Arial" w:cs="Arial"/>
        </w:rPr>
        <w:t>000</w:t>
      </w:r>
      <w:r w:rsidRPr="003D19BF">
        <w:rPr>
          <w:rFonts w:ascii="Arial" w:eastAsia="Arial Narrow" w:hAnsi="Arial" w:cs="Arial"/>
        </w:rPr>
        <w:t>,oo</w:t>
      </w:r>
      <w:proofErr w:type="gramEnd"/>
      <w:r w:rsidRPr="003D19BF">
        <w:rPr>
          <w:rFonts w:ascii="Arial" w:eastAsia="Arial Narrow" w:hAnsi="Arial" w:cs="Arial"/>
        </w:rPr>
        <w:t xml:space="preserve">), monto que incluye retenciones, impuestos, tasas, contribuciones y todo costo directo e indirecto que la ejecución conlleve. Para atender el presente compromiso, se cuenta con el Certificado de Disponibilidad Presupuestal No. </w:t>
      </w:r>
      <w:r w:rsidR="00587430">
        <w:rPr>
          <w:rFonts w:ascii="Arial" w:eastAsia="Arial Narrow" w:hAnsi="Arial" w:cs="Arial"/>
        </w:rPr>
        <w:t>007</w:t>
      </w:r>
      <w:r w:rsidRPr="003D19BF">
        <w:rPr>
          <w:rFonts w:ascii="Arial" w:eastAsia="Arial Narrow" w:hAnsi="Arial" w:cs="Arial"/>
        </w:rPr>
        <w:t xml:space="preserve"> del 2020/05/</w:t>
      </w:r>
      <w:r w:rsidR="00587430">
        <w:rPr>
          <w:rFonts w:ascii="Arial" w:eastAsia="Arial Narrow" w:hAnsi="Arial" w:cs="Arial"/>
        </w:rPr>
        <w:t>2</w:t>
      </w:r>
      <w:r w:rsidRPr="003D19BF">
        <w:rPr>
          <w:rFonts w:ascii="Arial" w:eastAsia="Arial Narrow" w:hAnsi="Arial" w:cs="Arial"/>
        </w:rPr>
        <w:t>1.</w:t>
      </w:r>
    </w:p>
    <w:p w:rsidR="00925F03" w:rsidRPr="003D19BF" w:rsidRDefault="00925F03" w:rsidP="00925F03">
      <w:pPr>
        <w:spacing w:line="5" w:lineRule="exact"/>
        <w:rPr>
          <w:rFonts w:ascii="Arial" w:hAnsi="Arial" w:cs="Arial"/>
        </w:rPr>
      </w:pPr>
    </w:p>
    <w:p w:rsidR="00925F03" w:rsidRPr="003D19BF" w:rsidRDefault="00925F03" w:rsidP="00925F03">
      <w:pPr>
        <w:spacing w:line="213" w:lineRule="auto"/>
        <w:ind w:right="400"/>
        <w:jc w:val="both"/>
        <w:rPr>
          <w:rFonts w:ascii="Arial" w:eastAsia="Arial Narrow" w:hAnsi="Arial" w:cs="Arial"/>
        </w:rPr>
      </w:pPr>
      <w:r w:rsidRPr="003D19BF">
        <w:rPr>
          <w:rFonts w:ascii="Arial" w:eastAsia="Arial Narrow" w:hAnsi="Arial" w:cs="Arial"/>
        </w:rPr>
        <w:t>FORMA DE PAGO: LA INSTITUCION EDUCATIVA cancelará la cuantía señalada de acuerdo a las facturas presentadas por el proveedor según las necesidades determinadas por el Ordenador del Gasto, previa presentación de la constancia de recibo a satisfacción de los suministros y/o de la prestación del servicio. Si se requiere anticipo se constituirá póliza de amparo del buen manejo del anticipo por el 100% por el término del mismo y tres meses más.</w:t>
      </w:r>
    </w:p>
    <w:p w:rsidR="00925F03" w:rsidRPr="003D19BF" w:rsidRDefault="00925F03" w:rsidP="00925F03">
      <w:pPr>
        <w:spacing w:line="4" w:lineRule="exact"/>
        <w:rPr>
          <w:rFonts w:ascii="Arial" w:hAnsi="Arial" w:cs="Arial"/>
        </w:rPr>
      </w:pPr>
    </w:p>
    <w:p w:rsidR="00044461" w:rsidRDefault="00925F03" w:rsidP="00843640">
      <w:pPr>
        <w:spacing w:line="216" w:lineRule="auto"/>
        <w:ind w:right="40"/>
        <w:jc w:val="both"/>
        <w:rPr>
          <w:rFonts w:ascii="Arial" w:eastAsia="Arial Narrow" w:hAnsi="Arial" w:cs="Arial"/>
        </w:rPr>
      </w:pPr>
      <w:r w:rsidRPr="003D19BF">
        <w:rPr>
          <w:rFonts w:ascii="Arial" w:eastAsia="Arial Narrow" w:hAnsi="Arial" w:cs="Arial"/>
        </w:rPr>
        <w:t xml:space="preserve">CAUSALES DE RECHAZO DE OFERTAS: Cuando el proponente se encuentra en alguna de las prohibiciones, inhabilidades e incompatibilidades señaladas en </w:t>
      </w:r>
      <w:r w:rsidR="00E57E3A">
        <w:rPr>
          <w:rFonts w:ascii="Arial" w:eastAsia="Arial Narrow" w:hAnsi="Arial" w:cs="Arial"/>
        </w:rPr>
        <w:t xml:space="preserve">la </w:t>
      </w:r>
      <w:r w:rsidRPr="003D19BF">
        <w:rPr>
          <w:rFonts w:ascii="Arial" w:eastAsia="Arial Narrow" w:hAnsi="Arial" w:cs="Arial"/>
        </w:rPr>
        <w:t>Constitución y</w:t>
      </w:r>
      <w:r w:rsidR="0047600A">
        <w:rPr>
          <w:rFonts w:ascii="Arial" w:eastAsia="Arial Narrow" w:hAnsi="Arial" w:cs="Arial"/>
        </w:rPr>
        <w:t xml:space="preserve"> en</w:t>
      </w:r>
      <w:r w:rsidRPr="003D19BF">
        <w:rPr>
          <w:rFonts w:ascii="Arial" w:eastAsia="Arial Narrow" w:hAnsi="Arial" w:cs="Arial"/>
        </w:rPr>
        <w:t xml:space="preserve"> la Ley. Cuando se compruebe confabulación entre los proponentes, entendida ésta como el acto de ponerse de acuerdo dos o más proponentes para perjudicar a terceros o a la Institución Educativa. Cuando </w:t>
      </w:r>
      <w:r w:rsidRPr="003D19BF">
        <w:rPr>
          <w:rFonts w:ascii="Arial" w:eastAsia="Arial Narrow" w:hAnsi="Arial" w:cs="Arial"/>
        </w:rPr>
        <w:lastRenderedPageBreak/>
        <w:t>vencido el plazo respectivo, el proponente no responda las aclaraciones o explicaciones requeridas por la Institución Educativa. El no cumplimiento de requisitos considerados como factores habilitadores, siempre y cuando una vez dada la oportunidad de subsanar, el proponente no lo hubiere hecho en el término concedido. Cuando la propuesta sea presentada por personas jurídicamente incapaces para obligarse o que no cumplan todas las calidades y condiciones de participación establecidas en este pliego. Cuando el valor de la propuesta exceda el presupuesto oficial estimado, o cuando el valor total de la propuesta pueda considerarse artificialmente bajo con el propósito de obtener la adjudicación del contrato. Cuando el oferente haya tratado de interferir, influir o informarse indebidamente en el análisis y evaluación de las propuestas, violando el debido proceso establecido. Cuando la INSTITUCION EDUCATIVA verifique que existen irregularidades en alguno de los documentos presentados o se verifique que la información suministrada por el proponente no se ajusta a la realidad. Cuando existan varias ofertas presentadas por el mismo proponente bajo el mismo nombre o con nombres diferentes. Si el Objeto Social del proponente persona jurídica no tiene relación con la naturaleza del objeto a contratar. Si se entrega la propuesta en lugar, día y hora diferente a las establecidas en las presentes condiciones. Si dentro de la Propuesta Económica, el proponente condiciona la forma de pago. Si la oferta no cumple con las condiciones técnicas exigidas por la INSTITUCION EDUCATIVA. Cuando se haya votado la disolución o liquidación de la sociedad o quiebra declarada judicialmente. Las demás contempladas en la ley y en las presentes condiciones. No cumplir las condiciones de orden técnico y financiero, si a ello hubiere lugar.</w:t>
      </w:r>
      <w:r w:rsidR="00843640">
        <w:rPr>
          <w:rFonts w:ascii="Arial" w:eastAsia="Arial Narrow" w:hAnsi="Arial" w:cs="Arial"/>
        </w:rPr>
        <w:t xml:space="preserve">  </w:t>
      </w:r>
      <w:r w:rsidRPr="003D19BF">
        <w:rPr>
          <w:rFonts w:ascii="Arial" w:eastAsia="Arial Narrow" w:hAnsi="Arial" w:cs="Arial"/>
        </w:rPr>
        <w:t xml:space="preserve">Presentar la propuesta fuera del término establecido en la presente invitación. </w:t>
      </w:r>
    </w:p>
    <w:p w:rsidR="00925F03" w:rsidRPr="003D19BF" w:rsidRDefault="00925F03" w:rsidP="00843640">
      <w:pPr>
        <w:spacing w:line="216" w:lineRule="auto"/>
        <w:ind w:right="40"/>
        <w:jc w:val="both"/>
        <w:rPr>
          <w:rFonts w:ascii="Arial" w:eastAsia="Arial Narrow" w:hAnsi="Arial" w:cs="Arial"/>
        </w:rPr>
      </w:pPr>
      <w:r w:rsidRPr="003D19BF">
        <w:rPr>
          <w:rFonts w:ascii="Arial" w:eastAsia="Arial Narrow" w:hAnsi="Arial" w:cs="Arial"/>
        </w:rPr>
        <w:t>La INSTITUCION EDUCATIVA, se reserva el derecho de efectuar cualquier indagación interna o externa que considere necesaria para verificar cualquier información atinente a las propuestas o a los proponentes.</w:t>
      </w:r>
    </w:p>
    <w:p w:rsidR="00925F03" w:rsidRPr="003D19BF" w:rsidRDefault="00925F03" w:rsidP="00925F03">
      <w:pPr>
        <w:spacing w:line="213" w:lineRule="auto"/>
        <w:jc w:val="both"/>
        <w:rPr>
          <w:rFonts w:ascii="Arial" w:eastAsia="Arial Narrow" w:hAnsi="Arial" w:cs="Arial"/>
        </w:rPr>
      </w:pPr>
      <w:r w:rsidRPr="003D19BF">
        <w:rPr>
          <w:rFonts w:ascii="Arial" w:eastAsia="Arial Narrow" w:hAnsi="Arial" w:cs="Arial"/>
        </w:rPr>
        <w:t>CRONOGRAMA DE ACTIVIDADES</w:t>
      </w:r>
    </w:p>
    <w:p w:rsidR="00925F03" w:rsidRPr="003D19BF" w:rsidRDefault="00925F03" w:rsidP="00925F03">
      <w:pPr>
        <w:spacing w:line="213" w:lineRule="auto"/>
        <w:jc w:val="both"/>
        <w:rPr>
          <w:rFonts w:ascii="Arial" w:eastAsia="Arial Narrow" w:hAnsi="Arial" w:cs="Arial"/>
        </w:rPr>
      </w:pPr>
      <w:r w:rsidRPr="003D19BF">
        <w:rPr>
          <w:rFonts w:ascii="Arial" w:eastAsia="Arial Narrow" w:hAnsi="Arial" w:cs="Arial"/>
        </w:rPr>
        <w:t>Estudios Previos (2020/05/</w:t>
      </w:r>
      <w:r w:rsidR="00937436" w:rsidRPr="003D19BF">
        <w:rPr>
          <w:rFonts w:ascii="Arial" w:eastAsia="Arial Narrow" w:hAnsi="Arial" w:cs="Arial"/>
        </w:rPr>
        <w:t>21</w:t>
      </w:r>
      <w:r w:rsidRPr="003D19BF">
        <w:rPr>
          <w:rFonts w:ascii="Arial" w:eastAsia="Arial Narrow" w:hAnsi="Arial" w:cs="Arial"/>
        </w:rPr>
        <w:t>)</w:t>
      </w:r>
    </w:p>
    <w:p w:rsidR="00925F03" w:rsidRPr="003D19BF" w:rsidRDefault="00925F03" w:rsidP="00925F03">
      <w:pPr>
        <w:tabs>
          <w:tab w:val="left" w:pos="1880"/>
        </w:tabs>
        <w:spacing w:line="223" w:lineRule="auto"/>
        <w:jc w:val="both"/>
        <w:rPr>
          <w:rFonts w:ascii="Arial" w:eastAsia="Arial Narrow" w:hAnsi="Arial" w:cs="Arial"/>
        </w:rPr>
      </w:pPr>
      <w:r w:rsidRPr="003D19BF">
        <w:rPr>
          <w:rFonts w:ascii="Arial" w:eastAsia="Arial Narrow" w:hAnsi="Arial" w:cs="Arial"/>
        </w:rPr>
        <w:t>Publicación Invitación</w:t>
      </w:r>
      <w:r w:rsidRPr="003D19BF">
        <w:rPr>
          <w:rFonts w:ascii="Arial" w:hAnsi="Arial" w:cs="Arial"/>
        </w:rPr>
        <w:tab/>
      </w:r>
      <w:r w:rsidRPr="003D19BF">
        <w:rPr>
          <w:rFonts w:ascii="Arial" w:eastAsia="Arial Narrow" w:hAnsi="Arial" w:cs="Arial"/>
        </w:rPr>
        <w:t>(2020/05/</w:t>
      </w:r>
      <w:r w:rsidR="00937436" w:rsidRPr="003D19BF">
        <w:rPr>
          <w:rFonts w:ascii="Arial" w:eastAsia="Arial Narrow" w:hAnsi="Arial" w:cs="Arial"/>
        </w:rPr>
        <w:t>22</w:t>
      </w:r>
      <w:r w:rsidRPr="003D19BF">
        <w:rPr>
          <w:rFonts w:ascii="Arial" w:eastAsia="Arial Narrow" w:hAnsi="Arial" w:cs="Arial"/>
        </w:rPr>
        <w:t>)</w:t>
      </w:r>
    </w:p>
    <w:p w:rsidR="00925F03" w:rsidRPr="003D19BF" w:rsidRDefault="00925F03" w:rsidP="00925F03">
      <w:pPr>
        <w:tabs>
          <w:tab w:val="left" w:pos="3200"/>
          <w:tab w:val="left" w:pos="3580"/>
        </w:tabs>
        <w:spacing w:line="223" w:lineRule="auto"/>
        <w:jc w:val="both"/>
        <w:rPr>
          <w:rFonts w:ascii="Arial" w:eastAsia="Arial Narrow" w:hAnsi="Arial" w:cs="Arial"/>
        </w:rPr>
      </w:pPr>
      <w:r w:rsidRPr="003D19BF">
        <w:rPr>
          <w:rFonts w:ascii="Arial" w:eastAsia="Arial Narrow" w:hAnsi="Arial" w:cs="Arial"/>
        </w:rPr>
        <w:t>Presentación de Ofertas (2020/05/</w:t>
      </w:r>
      <w:r w:rsidR="00937436" w:rsidRPr="003D19BF">
        <w:rPr>
          <w:rFonts w:ascii="Arial" w:eastAsia="Arial Narrow" w:hAnsi="Arial" w:cs="Arial"/>
        </w:rPr>
        <w:t>22</w:t>
      </w:r>
      <w:r w:rsidRPr="003D19BF">
        <w:rPr>
          <w:rFonts w:ascii="Arial" w:eastAsia="Arial Narrow" w:hAnsi="Arial" w:cs="Arial"/>
        </w:rPr>
        <w:t>)   AL</w:t>
      </w:r>
      <w:r w:rsidRPr="003D19BF">
        <w:rPr>
          <w:rFonts w:ascii="Arial" w:hAnsi="Arial" w:cs="Arial"/>
        </w:rPr>
        <w:tab/>
      </w:r>
      <w:r w:rsidRPr="003D19BF">
        <w:rPr>
          <w:rFonts w:ascii="Arial" w:eastAsia="Arial Narrow" w:hAnsi="Arial" w:cs="Arial"/>
        </w:rPr>
        <w:t>(2020/05/</w:t>
      </w:r>
      <w:r w:rsidR="00937436" w:rsidRPr="003D19BF">
        <w:rPr>
          <w:rFonts w:ascii="Arial" w:eastAsia="Arial Narrow" w:hAnsi="Arial" w:cs="Arial"/>
        </w:rPr>
        <w:t>26</w:t>
      </w:r>
      <w:r w:rsidRPr="003D19BF">
        <w:rPr>
          <w:rFonts w:ascii="Arial" w:eastAsia="Arial Narrow" w:hAnsi="Arial" w:cs="Arial"/>
        </w:rPr>
        <w:t>)</w:t>
      </w:r>
    </w:p>
    <w:p w:rsidR="00925F03" w:rsidRPr="003D19BF" w:rsidRDefault="00925F03" w:rsidP="00925F03">
      <w:pPr>
        <w:spacing w:line="213" w:lineRule="auto"/>
        <w:jc w:val="both"/>
        <w:rPr>
          <w:rFonts w:ascii="Arial" w:eastAsia="Arial Narrow" w:hAnsi="Arial" w:cs="Arial"/>
        </w:rPr>
      </w:pPr>
      <w:r w:rsidRPr="003D19BF">
        <w:rPr>
          <w:rFonts w:ascii="Arial" w:eastAsia="Arial Narrow" w:hAnsi="Arial" w:cs="Arial"/>
        </w:rPr>
        <w:t>Evaluación de Propuestas (2020/05/</w:t>
      </w:r>
      <w:r w:rsidR="008E65D5" w:rsidRPr="003D19BF">
        <w:rPr>
          <w:rFonts w:ascii="Arial" w:eastAsia="Arial Narrow" w:hAnsi="Arial" w:cs="Arial"/>
        </w:rPr>
        <w:t>2</w:t>
      </w:r>
      <w:r w:rsidR="00E57790">
        <w:rPr>
          <w:rFonts w:ascii="Arial" w:eastAsia="Arial Narrow" w:hAnsi="Arial" w:cs="Arial"/>
        </w:rPr>
        <w:t>6</w:t>
      </w:r>
      <w:r w:rsidRPr="003D19BF">
        <w:rPr>
          <w:rFonts w:ascii="Arial" w:eastAsia="Arial Narrow" w:hAnsi="Arial" w:cs="Arial"/>
        </w:rPr>
        <w:t>)</w:t>
      </w:r>
    </w:p>
    <w:p w:rsidR="008E65D5" w:rsidRPr="003D19BF" w:rsidRDefault="008E65D5" w:rsidP="00925F03">
      <w:pPr>
        <w:spacing w:line="213" w:lineRule="auto"/>
        <w:jc w:val="both"/>
        <w:rPr>
          <w:rFonts w:ascii="Arial" w:eastAsia="Arial Narrow" w:hAnsi="Arial" w:cs="Arial"/>
        </w:rPr>
      </w:pPr>
      <w:r w:rsidRPr="003D19BF">
        <w:rPr>
          <w:rFonts w:ascii="Arial" w:eastAsia="Arial Narrow" w:hAnsi="Arial" w:cs="Arial"/>
        </w:rPr>
        <w:t>Observaciones a la Evaluación de Propuestas (2020/05/2</w:t>
      </w:r>
      <w:r w:rsidR="004E7B35">
        <w:rPr>
          <w:rFonts w:ascii="Arial" w:eastAsia="Arial Narrow" w:hAnsi="Arial" w:cs="Arial"/>
        </w:rPr>
        <w:t>7</w:t>
      </w:r>
      <w:r w:rsidRPr="003D19BF">
        <w:rPr>
          <w:rFonts w:ascii="Arial" w:eastAsia="Arial Narrow" w:hAnsi="Arial" w:cs="Arial"/>
        </w:rPr>
        <w:t>)</w:t>
      </w:r>
    </w:p>
    <w:p w:rsidR="00925F03" w:rsidRPr="003D19BF" w:rsidRDefault="00925F03" w:rsidP="00925F03">
      <w:pPr>
        <w:spacing w:line="213" w:lineRule="auto"/>
        <w:jc w:val="both"/>
        <w:rPr>
          <w:rFonts w:ascii="Arial" w:eastAsia="Arial Narrow" w:hAnsi="Arial" w:cs="Arial"/>
        </w:rPr>
      </w:pPr>
      <w:r w:rsidRPr="003D19BF">
        <w:rPr>
          <w:rFonts w:ascii="Arial" w:eastAsia="Arial Narrow" w:hAnsi="Arial" w:cs="Arial"/>
        </w:rPr>
        <w:t>Adjudicación del Contrato (2020/05/</w:t>
      </w:r>
      <w:r w:rsidR="00A90F91" w:rsidRPr="003D19BF">
        <w:rPr>
          <w:rFonts w:ascii="Arial" w:eastAsia="Arial Narrow" w:hAnsi="Arial" w:cs="Arial"/>
        </w:rPr>
        <w:t>2</w:t>
      </w:r>
      <w:r w:rsidR="00ED5090">
        <w:rPr>
          <w:rFonts w:ascii="Arial" w:eastAsia="Arial Narrow" w:hAnsi="Arial" w:cs="Arial"/>
        </w:rPr>
        <w:t>8</w:t>
      </w:r>
      <w:r w:rsidRPr="003D19BF">
        <w:rPr>
          <w:rFonts w:ascii="Arial" w:eastAsia="Arial Narrow" w:hAnsi="Arial" w:cs="Arial"/>
        </w:rPr>
        <w:t>)</w:t>
      </w:r>
    </w:p>
    <w:p w:rsidR="00925F03" w:rsidRPr="003D19BF" w:rsidRDefault="00925F03" w:rsidP="00925F03">
      <w:pPr>
        <w:spacing w:line="220" w:lineRule="auto"/>
        <w:jc w:val="both"/>
        <w:rPr>
          <w:rFonts w:ascii="Arial" w:eastAsia="Arial Narrow" w:hAnsi="Arial" w:cs="Arial"/>
        </w:rPr>
      </w:pPr>
      <w:r w:rsidRPr="003D19BF">
        <w:rPr>
          <w:rFonts w:ascii="Arial" w:eastAsia="Arial Narrow" w:hAnsi="Arial" w:cs="Arial"/>
        </w:rPr>
        <w:t>DECLARATORIA DE DESIERTA: LA INSTITUCION EDUCATIVA declarará desiert</w:t>
      </w:r>
      <w:r w:rsidR="00044461">
        <w:rPr>
          <w:rFonts w:ascii="Arial" w:eastAsia="Arial Narrow" w:hAnsi="Arial" w:cs="Arial"/>
        </w:rPr>
        <w:t>o</w:t>
      </w:r>
      <w:r w:rsidRPr="003D19BF">
        <w:rPr>
          <w:rFonts w:ascii="Arial" w:eastAsia="Arial Narrow" w:hAnsi="Arial" w:cs="Arial"/>
        </w:rPr>
        <w:t xml:space="preserve"> el presente proceso en los siguientes casos: Cuando no se presente propuesta alguna; Cuando ninguna de las propuestas presentadas se ajuste a las condiciones señaladas en la presente invitación. La declaratoria de desierta únicamente procederá por motivos o causas que impidan la escogencia objetiva y se declarará en acto administrativo, en el cual se señalarán en forma expresa y detallada las razones que han conducido a esa decisión (Ley 80 de 1993 artículo 25 numeral 18) y </w:t>
      </w:r>
      <w:proofErr w:type="spellStart"/>
      <w:r w:rsidRPr="003D19BF">
        <w:rPr>
          <w:rFonts w:ascii="Arial" w:eastAsia="Arial Narrow" w:hAnsi="Arial" w:cs="Arial"/>
        </w:rPr>
        <w:t>Dec</w:t>
      </w:r>
      <w:proofErr w:type="spellEnd"/>
      <w:r w:rsidRPr="003D19BF">
        <w:rPr>
          <w:rFonts w:ascii="Arial" w:eastAsia="Arial Narrow" w:hAnsi="Arial" w:cs="Arial"/>
        </w:rPr>
        <w:t>. 1082 de 2015.</w:t>
      </w:r>
    </w:p>
    <w:p w:rsidR="00925F03" w:rsidRPr="003D19BF" w:rsidRDefault="00925F03" w:rsidP="00925F03">
      <w:pPr>
        <w:spacing w:line="223" w:lineRule="auto"/>
        <w:jc w:val="both"/>
        <w:rPr>
          <w:rFonts w:ascii="Arial" w:eastAsia="Arial Narrow" w:hAnsi="Arial" w:cs="Arial"/>
        </w:rPr>
      </w:pPr>
      <w:r w:rsidRPr="003D19BF">
        <w:rPr>
          <w:rFonts w:ascii="Arial" w:eastAsia="Arial Narrow" w:hAnsi="Arial" w:cs="Arial"/>
        </w:rPr>
        <w:t>RECIBO DE PROPUESTAS: Las propuestas deberán ser radicadas en la ventanilla única en la sede Central de la INSTITUCION EDUCATIVA.  La recepción de las propuestas será en los horarios de atención al Público de</w:t>
      </w:r>
      <w:r w:rsidR="0091027F">
        <w:rPr>
          <w:rFonts w:ascii="Arial" w:eastAsia="Arial Narrow" w:hAnsi="Arial" w:cs="Arial"/>
        </w:rPr>
        <w:t xml:space="preserve"> la siguiente manera: </w:t>
      </w:r>
      <w:r w:rsidR="001059BB">
        <w:rPr>
          <w:rFonts w:ascii="Arial" w:eastAsia="Arial Narrow" w:hAnsi="Arial" w:cs="Arial"/>
        </w:rPr>
        <w:t>E</w:t>
      </w:r>
      <w:r w:rsidR="0091027F">
        <w:rPr>
          <w:rFonts w:ascii="Arial" w:eastAsia="Arial Narrow" w:hAnsi="Arial" w:cs="Arial"/>
        </w:rPr>
        <w:t>l día 22 de mayo</w:t>
      </w:r>
      <w:r w:rsidR="001059BB">
        <w:rPr>
          <w:rFonts w:ascii="Arial" w:eastAsia="Arial Narrow" w:hAnsi="Arial" w:cs="Arial"/>
        </w:rPr>
        <w:t xml:space="preserve"> de 2020</w:t>
      </w:r>
      <w:r w:rsidR="0091027F">
        <w:rPr>
          <w:rFonts w:ascii="Arial" w:eastAsia="Arial Narrow" w:hAnsi="Arial" w:cs="Arial"/>
        </w:rPr>
        <w:t xml:space="preserve"> de</w:t>
      </w:r>
      <w:r w:rsidR="00ED5090">
        <w:rPr>
          <w:rFonts w:ascii="Arial" w:eastAsia="Arial Narrow" w:hAnsi="Arial" w:cs="Arial"/>
        </w:rPr>
        <w:t xml:space="preserve"> 10</w:t>
      </w:r>
      <w:r w:rsidRPr="003D19BF">
        <w:rPr>
          <w:rFonts w:ascii="Arial" w:eastAsia="Arial Narrow" w:hAnsi="Arial" w:cs="Arial"/>
        </w:rPr>
        <w:t xml:space="preserve">:00 am a </w:t>
      </w:r>
      <w:r w:rsidR="0091027F">
        <w:rPr>
          <w:rFonts w:ascii="Arial" w:eastAsia="Arial Narrow" w:hAnsi="Arial" w:cs="Arial"/>
        </w:rPr>
        <w:t>5</w:t>
      </w:r>
      <w:r w:rsidRPr="003D19BF">
        <w:rPr>
          <w:rFonts w:ascii="Arial" w:eastAsia="Arial Narrow" w:hAnsi="Arial" w:cs="Arial"/>
        </w:rPr>
        <w:t>:00 pm,</w:t>
      </w:r>
      <w:r w:rsidR="001059BB">
        <w:rPr>
          <w:rFonts w:ascii="Arial" w:eastAsia="Arial Narrow" w:hAnsi="Arial" w:cs="Arial"/>
        </w:rPr>
        <w:t xml:space="preserve"> y el día 26 de mayo</w:t>
      </w:r>
      <w:r w:rsidRPr="003D19BF">
        <w:rPr>
          <w:rFonts w:ascii="Arial" w:eastAsia="Arial Narrow" w:hAnsi="Arial" w:cs="Arial"/>
        </w:rPr>
        <w:t xml:space="preserve"> </w:t>
      </w:r>
      <w:r w:rsidR="001059BB">
        <w:rPr>
          <w:rFonts w:ascii="Arial" w:eastAsia="Arial Narrow" w:hAnsi="Arial" w:cs="Arial"/>
        </w:rPr>
        <w:t xml:space="preserve">de 2020 de 8:00 am a 2:00 pm, </w:t>
      </w:r>
      <w:r w:rsidRPr="003D19BF">
        <w:rPr>
          <w:rFonts w:ascii="Arial" w:eastAsia="Arial Narrow" w:hAnsi="Arial" w:cs="Arial"/>
        </w:rPr>
        <w:t>en la fecha estimada para tal fin en el CRONOGRAMA de la presente invitación.</w:t>
      </w:r>
    </w:p>
    <w:p w:rsidR="00925F03" w:rsidRPr="003D19BF" w:rsidRDefault="00925F03" w:rsidP="00925F03">
      <w:pPr>
        <w:spacing w:line="0" w:lineRule="atLeast"/>
        <w:ind w:right="200"/>
        <w:jc w:val="both"/>
        <w:rPr>
          <w:rFonts w:ascii="Arial" w:eastAsia="Arial Narrow" w:hAnsi="Arial" w:cs="Arial"/>
        </w:rPr>
      </w:pPr>
      <w:r w:rsidRPr="003D19BF">
        <w:rPr>
          <w:rFonts w:ascii="Arial" w:eastAsia="Arial Narrow" w:hAnsi="Arial" w:cs="Arial"/>
        </w:rPr>
        <w:t xml:space="preserve">REGLAS PARA EXPEDIR ADENDAS A LA INVITACIÓN Y PARA EXTENDER LAS ETAPAS PREVISTAS: La INSTITUCION EDUCATIVA podrá expedir adendas, las cuales se regirán por las </w:t>
      </w:r>
      <w:r w:rsidRPr="003D19BF">
        <w:rPr>
          <w:rFonts w:ascii="Arial" w:eastAsia="Arial Narrow" w:hAnsi="Arial" w:cs="Arial"/>
        </w:rPr>
        <w:lastRenderedPageBreak/>
        <w:t xml:space="preserve">siguientes reglas: En caso que la modificación verse en temas jurídicos, financieros, administrativos y organizacionales se publicará la adenda, para el conocimiento de los interesados, sin que se altere el cronograma. En caso que la modificación verse sobre temas técnicos, económicos y de experiencia, se correrá el término de recibo de propuestas en un día más; cronograma el cual se dará a conocer en la correspondiente adenda. En casos excepcionales y previa justificación la entidad podrá ampliar o extender el término antes señalado. </w:t>
      </w:r>
    </w:p>
    <w:p w:rsidR="00925F03" w:rsidRPr="003D19BF" w:rsidRDefault="00925F03" w:rsidP="00925F03">
      <w:pPr>
        <w:spacing w:line="0" w:lineRule="atLeast"/>
        <w:ind w:right="200"/>
        <w:jc w:val="both"/>
        <w:rPr>
          <w:rFonts w:ascii="Arial" w:eastAsia="Arial Narrow" w:hAnsi="Arial" w:cs="Arial"/>
        </w:rPr>
      </w:pPr>
      <w:r w:rsidRPr="003D19BF">
        <w:rPr>
          <w:rFonts w:ascii="Arial" w:eastAsia="Arial Narrow" w:hAnsi="Arial" w:cs="Arial"/>
        </w:rPr>
        <w:t>DETALLE DEL OBJETO:</w:t>
      </w:r>
    </w:p>
    <w:p w:rsidR="00ED5090" w:rsidRDefault="00ED5090" w:rsidP="00ED5090">
      <w:pPr>
        <w:spacing w:line="213" w:lineRule="auto"/>
        <w:ind w:right="140"/>
        <w:jc w:val="both"/>
        <w:rPr>
          <w:rFonts w:ascii="Arial" w:eastAsia="Arial Narrow" w:hAnsi="Arial" w:cs="Arial"/>
        </w:rPr>
      </w:pPr>
      <w:r w:rsidRPr="003D19BF">
        <w:rPr>
          <w:rFonts w:ascii="Arial" w:eastAsia="Arial Narrow" w:hAnsi="Arial" w:cs="Arial"/>
        </w:rPr>
        <w:t xml:space="preserve">SUMINISTRO DE </w:t>
      </w:r>
      <w:proofErr w:type="gramStart"/>
      <w:r>
        <w:rPr>
          <w:rFonts w:ascii="Arial" w:eastAsia="Arial Narrow" w:hAnsi="Arial" w:cs="Arial"/>
        </w:rPr>
        <w:t>FOTOCOPIAS  DE</w:t>
      </w:r>
      <w:proofErr w:type="gramEnd"/>
      <w:r>
        <w:rPr>
          <w:rFonts w:ascii="Arial" w:eastAsia="Arial Narrow" w:hAnsi="Arial" w:cs="Arial"/>
        </w:rPr>
        <w:t xml:space="preserve"> TALLERES Y DE PAPELERIA</w:t>
      </w:r>
      <w:r w:rsidRPr="003D19BF">
        <w:rPr>
          <w:rFonts w:ascii="Arial" w:eastAsia="Arial Narrow" w:hAnsi="Arial" w:cs="Arial"/>
        </w:rPr>
        <w:t xml:space="preserve"> PARA ESTUDIANTES</w:t>
      </w:r>
      <w:r>
        <w:rPr>
          <w:rFonts w:ascii="Arial" w:eastAsia="Arial Narrow" w:hAnsi="Arial" w:cs="Arial"/>
        </w:rPr>
        <w:t xml:space="preserve"> DE PREESCOLAR HASTA EL NIVEL  DE LA MEDIA DE LA ZONA URBANA Y RURAL Y DE IMPLEMENTOS ESCOLARES PARA ESTUDIANTES DEL PFC DE LA INSTITUCIÓN ENTREGADOS DIRECTAMENTE EN CADA UNA DE LAS 17 SEDES</w:t>
      </w:r>
    </w:p>
    <w:p w:rsidR="00ED5090" w:rsidRPr="003D19BF" w:rsidRDefault="00ED5090" w:rsidP="00ED5090">
      <w:pPr>
        <w:spacing w:line="2" w:lineRule="exact"/>
        <w:jc w:val="both"/>
        <w:rPr>
          <w:rFonts w:ascii="Arial" w:hAnsi="Arial" w:cs="Arial"/>
        </w:rPr>
      </w:pPr>
    </w:p>
    <w:p w:rsidR="00925F03" w:rsidRDefault="0080057A" w:rsidP="00ED5090">
      <w:pPr>
        <w:spacing w:line="213" w:lineRule="auto"/>
        <w:ind w:right="140"/>
        <w:jc w:val="both"/>
        <w:rPr>
          <w:rFonts w:ascii="Arial" w:eastAsia="Arial Narrow" w:hAnsi="Arial" w:cs="Arial"/>
        </w:rPr>
      </w:pPr>
      <w:r>
        <w:rPr>
          <w:rFonts w:ascii="Arial" w:eastAsia="Arial Narrow" w:hAnsi="Arial" w:cs="Arial"/>
        </w:rPr>
        <w:t>El detalle es el siguiente:</w:t>
      </w:r>
    </w:p>
    <w:p w:rsidR="0080057A" w:rsidRPr="003D19BF" w:rsidRDefault="00CF6205" w:rsidP="00925F03">
      <w:pPr>
        <w:spacing w:line="0" w:lineRule="atLeast"/>
        <w:ind w:right="200"/>
        <w:jc w:val="both"/>
        <w:rPr>
          <w:rFonts w:ascii="Arial" w:eastAsia="Arial Narrow" w:hAnsi="Arial" w:cs="Arial"/>
        </w:rPr>
      </w:pPr>
      <w:r w:rsidRPr="00CF6205">
        <w:rPr>
          <w:rFonts w:ascii="Arial" w:eastAsia="Arial Narrow" w:hAnsi="Arial" w:cs="Arial"/>
          <w:noProof/>
          <w:lang w:val="en-US"/>
        </w:rPr>
        <w:drawing>
          <wp:inline distT="0" distB="0" distL="0" distR="0">
            <wp:extent cx="5629275" cy="11525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152525"/>
                    </a:xfrm>
                    <a:prstGeom prst="rect">
                      <a:avLst/>
                    </a:prstGeom>
                    <a:noFill/>
                    <a:ln>
                      <a:noFill/>
                    </a:ln>
                  </pic:spPr>
                </pic:pic>
              </a:graphicData>
            </a:graphic>
          </wp:inline>
        </w:drawing>
      </w:r>
    </w:p>
    <w:p w:rsidR="00925F03" w:rsidRPr="003D19BF" w:rsidRDefault="00925F03" w:rsidP="00925F03">
      <w:pPr>
        <w:spacing w:line="0" w:lineRule="atLeast"/>
        <w:jc w:val="both"/>
        <w:rPr>
          <w:rFonts w:ascii="Arial" w:eastAsia="Arial Narrow" w:hAnsi="Arial" w:cs="Arial"/>
        </w:rPr>
      </w:pPr>
      <w:r w:rsidRPr="003D19BF">
        <w:rPr>
          <w:rFonts w:ascii="Arial" w:eastAsia="Arial Narrow" w:hAnsi="Arial" w:cs="Arial"/>
        </w:rPr>
        <w:t>REQUISITOS HABILITANTES:</w:t>
      </w:r>
    </w:p>
    <w:p w:rsidR="00925F03" w:rsidRPr="003D19BF" w:rsidRDefault="00925F03" w:rsidP="00925F03">
      <w:pPr>
        <w:spacing w:line="218" w:lineRule="auto"/>
        <w:jc w:val="both"/>
        <w:rPr>
          <w:rFonts w:ascii="Arial" w:eastAsia="Arial Narrow" w:hAnsi="Arial" w:cs="Arial"/>
        </w:rPr>
      </w:pPr>
      <w:r w:rsidRPr="003D19BF">
        <w:rPr>
          <w:rFonts w:ascii="Arial" w:eastAsia="Arial Narrow" w:hAnsi="Arial" w:cs="Arial"/>
        </w:rPr>
        <w:t>CAPACIDAD JURÍDICA: Los proponentes allegarán los siguientes documentos, como requisitos jurídicos junto con la propuesta, estos solo serán verificados por la INSTITUCION EDUCATIVA al proponente que oferte el menor precio, si este no cumple con estos requisitos, serán verificados al segundo proponente según el orden de elegibilidad. De no lograrse la habilitación, se declarará desierto el proceso. Podrán participar en esta invitación personas naturales, jurídicas, nacionales o extranjeras, así como aquellas que conforman Consorcios o Uniones Temporales, consideradas legalmente capaces en las disposiciones legales colombianas que cumplan con los siguientes requisitos:</w:t>
      </w:r>
    </w:p>
    <w:p w:rsidR="00925F03" w:rsidRPr="003D19BF" w:rsidRDefault="00925F03" w:rsidP="00925F03">
      <w:pPr>
        <w:spacing w:line="218" w:lineRule="auto"/>
        <w:jc w:val="both"/>
        <w:rPr>
          <w:rFonts w:ascii="Arial" w:eastAsia="Arial Narrow" w:hAnsi="Arial" w:cs="Arial"/>
        </w:rPr>
      </w:pPr>
    </w:p>
    <w:p w:rsidR="00925F03" w:rsidRPr="00A32655" w:rsidRDefault="00925F03" w:rsidP="00A32655">
      <w:pPr>
        <w:pStyle w:val="Prrafodelista"/>
        <w:numPr>
          <w:ilvl w:val="0"/>
          <w:numId w:val="9"/>
        </w:numPr>
        <w:spacing w:line="213" w:lineRule="auto"/>
        <w:jc w:val="both"/>
        <w:rPr>
          <w:rFonts w:ascii="Arial" w:eastAsia="Arial Narrow" w:hAnsi="Arial" w:cs="Arial"/>
        </w:rPr>
      </w:pPr>
      <w:r w:rsidRPr="00A32655">
        <w:rPr>
          <w:rFonts w:ascii="Arial" w:eastAsia="Arial Narrow" w:hAnsi="Arial" w:cs="Arial"/>
        </w:rPr>
        <w:t>Presentación de la propuesta Económica:</w:t>
      </w:r>
    </w:p>
    <w:p w:rsidR="00925F03" w:rsidRDefault="00925F03" w:rsidP="00A32655">
      <w:pPr>
        <w:pStyle w:val="Prrafodelista"/>
        <w:numPr>
          <w:ilvl w:val="0"/>
          <w:numId w:val="9"/>
        </w:numPr>
        <w:spacing w:line="213" w:lineRule="auto"/>
        <w:jc w:val="both"/>
        <w:rPr>
          <w:rFonts w:ascii="Arial" w:eastAsia="Arial Narrow" w:hAnsi="Arial" w:cs="Arial"/>
        </w:rPr>
      </w:pPr>
      <w:r w:rsidRPr="00A32655">
        <w:rPr>
          <w:rFonts w:ascii="Arial" w:eastAsia="Arial Narrow" w:hAnsi="Arial" w:cs="Arial"/>
        </w:rPr>
        <w:t>Fotocopia del documento de identidad del proponente persona natural o del representante legal del proponente persona jurídica.</w:t>
      </w:r>
    </w:p>
    <w:p w:rsidR="004B55C3" w:rsidRDefault="004B55C3" w:rsidP="00A32655">
      <w:pPr>
        <w:pStyle w:val="Prrafodelista"/>
        <w:numPr>
          <w:ilvl w:val="0"/>
          <w:numId w:val="9"/>
        </w:numPr>
        <w:spacing w:line="213" w:lineRule="auto"/>
        <w:jc w:val="both"/>
        <w:rPr>
          <w:rFonts w:ascii="Arial" w:eastAsia="Arial Narrow" w:hAnsi="Arial" w:cs="Arial"/>
        </w:rPr>
      </w:pPr>
      <w:r>
        <w:rPr>
          <w:rFonts w:ascii="Arial" w:eastAsia="Arial Narrow" w:hAnsi="Arial" w:cs="Arial"/>
        </w:rPr>
        <w:t>Hoja de Vida de la Función Pública – DAFP.</w:t>
      </w:r>
    </w:p>
    <w:p w:rsidR="00495346" w:rsidRDefault="00495346" w:rsidP="00A32655">
      <w:pPr>
        <w:pStyle w:val="Prrafodelista"/>
        <w:numPr>
          <w:ilvl w:val="0"/>
          <w:numId w:val="9"/>
        </w:numPr>
        <w:spacing w:line="213" w:lineRule="auto"/>
        <w:jc w:val="both"/>
        <w:rPr>
          <w:rFonts w:ascii="Arial" w:eastAsia="Arial Narrow" w:hAnsi="Arial" w:cs="Arial"/>
        </w:rPr>
      </w:pPr>
      <w:r>
        <w:rPr>
          <w:rFonts w:ascii="Arial" w:eastAsia="Arial Narrow" w:hAnsi="Arial" w:cs="Arial"/>
        </w:rPr>
        <w:t>Certificado de Cámara de Comercio</w:t>
      </w:r>
      <w:r w:rsidR="002D2DD3">
        <w:rPr>
          <w:rFonts w:ascii="Arial" w:eastAsia="Arial Narrow" w:hAnsi="Arial" w:cs="Arial"/>
        </w:rPr>
        <w:t xml:space="preserve"> vigente con fecha de expedición no superior a 30 días.</w:t>
      </w:r>
    </w:p>
    <w:p w:rsidR="00925F03" w:rsidRPr="00A32655" w:rsidRDefault="00925F03" w:rsidP="00A32655">
      <w:pPr>
        <w:pStyle w:val="Prrafodelista"/>
        <w:numPr>
          <w:ilvl w:val="0"/>
          <w:numId w:val="9"/>
        </w:numPr>
        <w:spacing w:line="213" w:lineRule="auto"/>
        <w:jc w:val="both"/>
        <w:rPr>
          <w:rFonts w:ascii="Arial" w:eastAsia="Arial Narrow" w:hAnsi="Arial" w:cs="Arial"/>
        </w:rPr>
      </w:pPr>
      <w:r w:rsidRPr="00A32655">
        <w:rPr>
          <w:rFonts w:ascii="Arial" w:eastAsia="Arial Narrow" w:hAnsi="Arial" w:cs="Arial"/>
        </w:rPr>
        <w:t>Certificado de Antecedentes Disciplinarios vigente.</w:t>
      </w:r>
    </w:p>
    <w:p w:rsidR="00925F03" w:rsidRPr="00A32655" w:rsidRDefault="00925F03" w:rsidP="00A32655">
      <w:pPr>
        <w:pStyle w:val="Prrafodelista"/>
        <w:numPr>
          <w:ilvl w:val="0"/>
          <w:numId w:val="9"/>
        </w:numPr>
        <w:spacing w:line="213" w:lineRule="auto"/>
        <w:jc w:val="both"/>
        <w:rPr>
          <w:rFonts w:ascii="Arial" w:eastAsia="Arial Narrow" w:hAnsi="Arial" w:cs="Arial"/>
        </w:rPr>
      </w:pPr>
      <w:r w:rsidRPr="00A32655">
        <w:rPr>
          <w:rFonts w:ascii="Arial" w:eastAsia="Arial Narrow" w:hAnsi="Arial" w:cs="Arial"/>
        </w:rPr>
        <w:t>Certificado de Antecedentes Fiscales vigente.</w:t>
      </w:r>
    </w:p>
    <w:p w:rsidR="00925F03" w:rsidRDefault="00925F03" w:rsidP="00A32655">
      <w:pPr>
        <w:pStyle w:val="Prrafodelista"/>
        <w:numPr>
          <w:ilvl w:val="0"/>
          <w:numId w:val="9"/>
        </w:numPr>
        <w:spacing w:line="213" w:lineRule="auto"/>
        <w:jc w:val="both"/>
        <w:rPr>
          <w:rFonts w:ascii="Arial" w:eastAsia="Arial Narrow" w:hAnsi="Arial" w:cs="Arial"/>
        </w:rPr>
      </w:pPr>
      <w:r w:rsidRPr="00A32655">
        <w:rPr>
          <w:rFonts w:ascii="Arial" w:eastAsia="Arial Narrow" w:hAnsi="Arial" w:cs="Arial"/>
        </w:rPr>
        <w:t>Certificado de Antecedentes Policiales vigente.</w:t>
      </w:r>
    </w:p>
    <w:p w:rsidR="00925F03" w:rsidRDefault="00925F03" w:rsidP="00A32655">
      <w:pPr>
        <w:pStyle w:val="Prrafodelista"/>
        <w:numPr>
          <w:ilvl w:val="0"/>
          <w:numId w:val="9"/>
        </w:numPr>
        <w:spacing w:line="213" w:lineRule="auto"/>
        <w:ind w:right="220"/>
        <w:jc w:val="both"/>
        <w:rPr>
          <w:rFonts w:ascii="Arial" w:eastAsia="Arial Narrow" w:hAnsi="Arial" w:cs="Arial"/>
        </w:rPr>
      </w:pPr>
      <w:r w:rsidRPr="00A32655">
        <w:rPr>
          <w:rFonts w:ascii="Arial" w:eastAsia="Arial Narrow" w:hAnsi="Arial" w:cs="Arial"/>
        </w:rPr>
        <w:t>Fotocopia del Certificado del Régimen Único Tributario RUT o NIT. (la actividad Comercial debe ser concordante con el objeto del presente proceso).</w:t>
      </w:r>
    </w:p>
    <w:p w:rsidR="00925F03" w:rsidRDefault="008C272E" w:rsidP="00925F03">
      <w:pPr>
        <w:pStyle w:val="Prrafodelista"/>
        <w:numPr>
          <w:ilvl w:val="0"/>
          <w:numId w:val="9"/>
        </w:numPr>
        <w:spacing w:line="0" w:lineRule="atLeast"/>
        <w:ind w:right="220"/>
        <w:jc w:val="both"/>
        <w:rPr>
          <w:rFonts w:ascii="Arial" w:eastAsia="Arial Narrow" w:hAnsi="Arial" w:cs="Arial"/>
        </w:rPr>
      </w:pPr>
      <w:r w:rsidRPr="008C272E">
        <w:rPr>
          <w:rFonts w:ascii="Arial" w:eastAsia="Arial Narrow" w:hAnsi="Arial" w:cs="Arial"/>
        </w:rPr>
        <w:t xml:space="preserve">Obligaciones con el Sistema General de Seguridad Social – Personas Naturales: </w:t>
      </w:r>
      <w:r w:rsidR="00925F03" w:rsidRPr="008C272E">
        <w:rPr>
          <w:rFonts w:ascii="Arial" w:eastAsia="Arial Narrow" w:hAnsi="Arial" w:cs="Arial"/>
        </w:rPr>
        <w:t xml:space="preserve">Fotocopia del último desprendible de cotización y planilla asistida (pago del mes presentación de propuesta), en calidad de cotizante independiente al sistema general de seguridad social en salud y pensiones, o afiliación reciente (en caso de que no se encuentre afiliado como independiente). </w:t>
      </w:r>
      <w:r w:rsidR="00E00076">
        <w:rPr>
          <w:rFonts w:ascii="Arial" w:eastAsia="Arial Narrow" w:hAnsi="Arial" w:cs="Arial"/>
        </w:rPr>
        <w:t xml:space="preserve">- </w:t>
      </w:r>
      <w:r w:rsidR="00925F03" w:rsidRPr="008C272E">
        <w:rPr>
          <w:rFonts w:ascii="Arial" w:eastAsia="Arial Narrow" w:hAnsi="Arial" w:cs="Arial"/>
        </w:rPr>
        <w:t xml:space="preserve">o Personas jurídicas: Anexar certificación del cumplimiento de sus obligaciones con el </w:t>
      </w:r>
      <w:r w:rsidR="00925F03" w:rsidRPr="008C272E">
        <w:rPr>
          <w:rFonts w:ascii="Arial" w:eastAsia="Arial Narrow" w:hAnsi="Arial" w:cs="Arial"/>
        </w:rPr>
        <w:lastRenderedPageBreak/>
        <w:t>Sistema General de Seguridad Social en salud, pensiones, riesgos profesionales y contribuciones parafiscales (Sena, ICBF, y Cajas de Compensación).</w:t>
      </w:r>
    </w:p>
    <w:p w:rsidR="00DA2DA4" w:rsidRDefault="00DA2DA4" w:rsidP="00925F03">
      <w:pPr>
        <w:pStyle w:val="Prrafodelista"/>
        <w:numPr>
          <w:ilvl w:val="0"/>
          <w:numId w:val="9"/>
        </w:numPr>
        <w:spacing w:line="0" w:lineRule="atLeast"/>
        <w:ind w:right="220"/>
        <w:jc w:val="both"/>
        <w:rPr>
          <w:rFonts w:ascii="Arial" w:eastAsia="Arial Narrow" w:hAnsi="Arial" w:cs="Arial"/>
        </w:rPr>
      </w:pPr>
      <w:r>
        <w:rPr>
          <w:rFonts w:ascii="Arial" w:eastAsia="Arial Narrow" w:hAnsi="Arial" w:cs="Arial"/>
        </w:rPr>
        <w:t xml:space="preserve">El </w:t>
      </w:r>
      <w:proofErr w:type="gramStart"/>
      <w:r>
        <w:rPr>
          <w:rFonts w:ascii="Arial" w:eastAsia="Arial Narrow" w:hAnsi="Arial" w:cs="Arial"/>
        </w:rPr>
        <w:t>proponente</w:t>
      </w:r>
      <w:r w:rsidR="00D76BC2">
        <w:rPr>
          <w:rFonts w:ascii="Arial" w:eastAsia="Arial Narrow" w:hAnsi="Arial" w:cs="Arial"/>
        </w:rPr>
        <w:t xml:space="preserve"> </w:t>
      </w:r>
      <w:r>
        <w:rPr>
          <w:rFonts w:ascii="Arial" w:eastAsia="Arial Narrow" w:hAnsi="Arial" w:cs="Arial"/>
        </w:rPr>
        <w:t xml:space="preserve"> persona</w:t>
      </w:r>
      <w:proofErr w:type="gramEnd"/>
      <w:r>
        <w:rPr>
          <w:rFonts w:ascii="Arial" w:eastAsia="Arial Narrow" w:hAnsi="Arial" w:cs="Arial"/>
        </w:rPr>
        <w:t xml:space="preserve"> jurídica </w:t>
      </w:r>
      <w:r w:rsidR="00C654EA">
        <w:rPr>
          <w:rFonts w:ascii="Arial" w:eastAsia="Arial Narrow" w:hAnsi="Arial" w:cs="Arial"/>
        </w:rPr>
        <w:t xml:space="preserve">deberá acreditar el Certificado de existencia </w:t>
      </w:r>
      <w:r w:rsidR="003D0095">
        <w:rPr>
          <w:rFonts w:ascii="Arial" w:eastAsia="Arial Narrow" w:hAnsi="Arial" w:cs="Arial"/>
        </w:rPr>
        <w:t xml:space="preserve">y representación legal vigente a la fecha de presentación de las propuestas.  </w:t>
      </w:r>
    </w:p>
    <w:p w:rsidR="00FA7C6D" w:rsidRDefault="00FA7C6D" w:rsidP="00925F03">
      <w:pPr>
        <w:pStyle w:val="Prrafodelista"/>
        <w:numPr>
          <w:ilvl w:val="0"/>
          <w:numId w:val="9"/>
        </w:numPr>
        <w:spacing w:line="0" w:lineRule="atLeast"/>
        <w:ind w:right="220"/>
        <w:jc w:val="both"/>
        <w:rPr>
          <w:rFonts w:ascii="Arial" w:eastAsia="Arial Narrow" w:hAnsi="Arial" w:cs="Arial"/>
        </w:rPr>
      </w:pPr>
      <w:r>
        <w:rPr>
          <w:rFonts w:ascii="Arial" w:eastAsia="Arial Narrow" w:hAnsi="Arial" w:cs="Arial"/>
        </w:rPr>
        <w:t>Soportes de experiencia en la actividad como mínimo de 2 años.</w:t>
      </w:r>
    </w:p>
    <w:p w:rsidR="00CD209E" w:rsidRDefault="00CD209E" w:rsidP="00925F03">
      <w:pPr>
        <w:pStyle w:val="Prrafodelista"/>
        <w:numPr>
          <w:ilvl w:val="0"/>
          <w:numId w:val="9"/>
        </w:numPr>
        <w:spacing w:line="0" w:lineRule="atLeast"/>
        <w:ind w:right="220"/>
        <w:jc w:val="both"/>
        <w:rPr>
          <w:rFonts w:ascii="Arial" w:eastAsia="Arial Narrow" w:hAnsi="Arial" w:cs="Arial"/>
        </w:rPr>
      </w:pPr>
      <w:r>
        <w:rPr>
          <w:rFonts w:ascii="Arial" w:eastAsia="Arial Narrow" w:hAnsi="Arial" w:cs="Arial"/>
        </w:rPr>
        <w:t>Certificación Bancaria no mayor a 90 días.</w:t>
      </w:r>
    </w:p>
    <w:p w:rsidR="00925F03" w:rsidRPr="003D19BF" w:rsidRDefault="00925F03" w:rsidP="00925F03">
      <w:pPr>
        <w:spacing w:line="2" w:lineRule="exact"/>
        <w:jc w:val="both"/>
        <w:rPr>
          <w:rFonts w:ascii="Arial" w:hAnsi="Arial" w:cs="Arial"/>
        </w:rPr>
      </w:pPr>
    </w:p>
    <w:p w:rsidR="00925F03" w:rsidRPr="003D19BF" w:rsidRDefault="00925F03" w:rsidP="00925F03">
      <w:pPr>
        <w:spacing w:line="213" w:lineRule="auto"/>
        <w:ind w:right="980"/>
        <w:jc w:val="both"/>
        <w:rPr>
          <w:rFonts w:ascii="Arial" w:eastAsia="Arial Narrow" w:hAnsi="Arial" w:cs="Arial"/>
        </w:rPr>
      </w:pPr>
      <w:r w:rsidRPr="003D19BF">
        <w:rPr>
          <w:rFonts w:ascii="Arial" w:eastAsia="Arial Narrow" w:hAnsi="Arial" w:cs="Arial"/>
        </w:rPr>
        <w:t>Adicionalmente se deberán tener en cuenta las siguientes reglas:</w:t>
      </w:r>
    </w:p>
    <w:p w:rsidR="00925F03" w:rsidRPr="003D19BF" w:rsidRDefault="00925F03" w:rsidP="00925F03">
      <w:pPr>
        <w:spacing w:line="2" w:lineRule="exact"/>
        <w:jc w:val="both"/>
        <w:rPr>
          <w:rFonts w:ascii="Arial" w:hAnsi="Arial" w:cs="Arial"/>
        </w:rPr>
      </w:pPr>
    </w:p>
    <w:p w:rsidR="00925F03" w:rsidRPr="003D19BF" w:rsidRDefault="00925F03" w:rsidP="00925F03">
      <w:pPr>
        <w:spacing w:line="213" w:lineRule="auto"/>
        <w:ind w:right="260"/>
        <w:jc w:val="both"/>
        <w:rPr>
          <w:rFonts w:ascii="Arial" w:eastAsia="Arial Narrow" w:hAnsi="Arial" w:cs="Arial"/>
        </w:rPr>
      </w:pPr>
      <w:r w:rsidRPr="003D19BF">
        <w:rPr>
          <w:rFonts w:ascii="Arial" w:eastAsia="Arial Narrow" w:hAnsi="Arial" w:cs="Arial"/>
        </w:rPr>
        <w:t>El objeto social del oferente debe permitir la actividad, gestión y operación que se solicita en este proceso de contratación y en el contrato que de él se derive.</w:t>
      </w:r>
    </w:p>
    <w:p w:rsidR="00925F03" w:rsidRPr="003D19BF" w:rsidRDefault="00925F03" w:rsidP="00925F03">
      <w:pPr>
        <w:spacing w:line="2" w:lineRule="exact"/>
        <w:jc w:val="both"/>
        <w:rPr>
          <w:rFonts w:ascii="Arial" w:hAnsi="Arial" w:cs="Arial"/>
        </w:rPr>
      </w:pPr>
    </w:p>
    <w:p w:rsidR="00925F03" w:rsidRPr="003D19BF" w:rsidRDefault="00925F03" w:rsidP="00925F03">
      <w:pPr>
        <w:spacing w:line="213" w:lineRule="auto"/>
        <w:ind w:right="20"/>
        <w:jc w:val="both"/>
        <w:rPr>
          <w:rFonts w:ascii="Arial" w:eastAsia="Arial Narrow" w:hAnsi="Arial" w:cs="Arial"/>
        </w:rPr>
      </w:pPr>
      <w:r w:rsidRPr="003D19BF">
        <w:rPr>
          <w:rFonts w:ascii="Arial" w:eastAsia="Arial Narrow" w:hAnsi="Arial" w:cs="Arial"/>
        </w:rPr>
        <w:t>Para contratar, la persona jurídica oferente deberá demostrar que su duración no será inferior a la duración del contrato y un (1) año más contado a partir de la fecha de liquidación del mismo.</w:t>
      </w:r>
    </w:p>
    <w:p w:rsidR="00925F03" w:rsidRPr="003D19BF" w:rsidRDefault="00925F03" w:rsidP="00925F03">
      <w:pPr>
        <w:spacing w:line="2" w:lineRule="exact"/>
        <w:jc w:val="both"/>
        <w:rPr>
          <w:rFonts w:ascii="Arial" w:hAnsi="Arial" w:cs="Arial"/>
        </w:rPr>
      </w:pPr>
    </w:p>
    <w:p w:rsidR="00925F03" w:rsidRPr="003D19BF" w:rsidRDefault="00925F03" w:rsidP="00925F03">
      <w:pPr>
        <w:spacing w:line="228" w:lineRule="auto"/>
        <w:ind w:right="340"/>
        <w:jc w:val="both"/>
        <w:rPr>
          <w:rFonts w:ascii="Arial" w:eastAsia="Arial Narrow" w:hAnsi="Arial" w:cs="Arial"/>
        </w:rPr>
      </w:pPr>
      <w:r w:rsidRPr="003D19BF">
        <w:rPr>
          <w:rFonts w:ascii="Arial" w:eastAsia="Arial Narrow" w:hAnsi="Arial" w:cs="Arial"/>
        </w:rPr>
        <w:t>Autorización del órgano social competente, si el representante legal tiene limitadas las facultades para comprometer al oferente. Certificación del Representante legal o persona natural de no estar inhabilitado para contratar según Decreto 1082 de 2015 y demás normas concordantes vigentes.</w:t>
      </w:r>
    </w:p>
    <w:p w:rsidR="00925F03" w:rsidRPr="003D19BF" w:rsidRDefault="00925F03" w:rsidP="00925F03">
      <w:pPr>
        <w:spacing w:line="149" w:lineRule="exact"/>
        <w:jc w:val="both"/>
        <w:rPr>
          <w:rFonts w:ascii="Arial" w:hAnsi="Arial" w:cs="Arial"/>
        </w:rPr>
      </w:pPr>
    </w:p>
    <w:p w:rsidR="00925F03" w:rsidRPr="003D19BF" w:rsidRDefault="00925F03" w:rsidP="00925F03">
      <w:pPr>
        <w:spacing w:line="223" w:lineRule="auto"/>
        <w:jc w:val="both"/>
        <w:rPr>
          <w:rFonts w:ascii="Arial" w:eastAsia="Arial Narrow" w:hAnsi="Arial" w:cs="Arial"/>
        </w:rPr>
      </w:pPr>
      <w:r w:rsidRPr="003D19BF">
        <w:rPr>
          <w:rFonts w:ascii="Arial" w:eastAsia="Arial Narrow" w:hAnsi="Arial" w:cs="Arial"/>
        </w:rPr>
        <w:t>ADJUDICACION: De conformidad con la ley 715 de 2001 y lo establecido por el consejo directivo de la Institución, para celebración de contratos de cuantía igual o inferior a los 20 SMLMV, se informará mediante oficio o correo electrónico al ganador o por medio de la página web institucional y para la firma del contrato</w:t>
      </w:r>
      <w:bookmarkStart w:id="0" w:name="_GoBack"/>
      <w:bookmarkEnd w:id="0"/>
      <w:r w:rsidRPr="003D19BF">
        <w:rPr>
          <w:rFonts w:ascii="Arial" w:eastAsia="Arial Narrow" w:hAnsi="Arial" w:cs="Arial"/>
        </w:rPr>
        <w:t xml:space="preserve"> se requiere la presentación de estampillas si hay lugar a ello y el registro presupuestal.</w:t>
      </w:r>
    </w:p>
    <w:p w:rsidR="00925F03" w:rsidRPr="003D19BF" w:rsidRDefault="00925F03" w:rsidP="00925F03">
      <w:pPr>
        <w:spacing w:line="5" w:lineRule="exact"/>
        <w:jc w:val="both"/>
        <w:rPr>
          <w:rFonts w:ascii="Arial" w:hAnsi="Arial" w:cs="Arial"/>
        </w:rPr>
      </w:pPr>
    </w:p>
    <w:p w:rsidR="00925F03" w:rsidRPr="003D19BF" w:rsidRDefault="00925F03" w:rsidP="00925F03">
      <w:pPr>
        <w:spacing w:line="213" w:lineRule="auto"/>
        <w:ind w:right="260"/>
        <w:jc w:val="both"/>
        <w:rPr>
          <w:rFonts w:ascii="Arial" w:eastAsia="Arial Narrow" w:hAnsi="Arial" w:cs="Arial"/>
        </w:rPr>
      </w:pPr>
      <w:r w:rsidRPr="003D19BF">
        <w:rPr>
          <w:rFonts w:ascii="Arial" w:eastAsia="Arial Narrow" w:hAnsi="Arial" w:cs="Arial"/>
        </w:rPr>
        <w:t>FACTORES DE DESEMPATE: De conformidad con el Decreto 1082 de 2015, En caso de empate, la entidad estatal aceptará la oferta que haya sido presentada primero en el tiempo.</w:t>
      </w:r>
    </w:p>
    <w:p w:rsidR="00925F03" w:rsidRPr="003D19BF" w:rsidRDefault="00925F03" w:rsidP="00925F03">
      <w:pPr>
        <w:spacing w:line="2" w:lineRule="exact"/>
        <w:jc w:val="both"/>
        <w:rPr>
          <w:rFonts w:ascii="Arial" w:hAnsi="Arial" w:cs="Arial"/>
        </w:rPr>
      </w:pPr>
    </w:p>
    <w:p w:rsidR="00925F03" w:rsidRPr="003D19BF" w:rsidRDefault="00925F03" w:rsidP="00925F03">
      <w:pPr>
        <w:spacing w:line="223" w:lineRule="auto"/>
        <w:ind w:right="140"/>
        <w:jc w:val="both"/>
        <w:rPr>
          <w:rFonts w:ascii="Arial" w:eastAsia="Arial Narrow" w:hAnsi="Arial" w:cs="Arial"/>
        </w:rPr>
      </w:pPr>
      <w:r w:rsidRPr="003D19BF">
        <w:rPr>
          <w:rFonts w:ascii="Arial" w:eastAsia="Arial Narrow" w:hAnsi="Arial" w:cs="Arial"/>
        </w:rPr>
        <w:t>GARANTIAS: Las garantías son libre</w:t>
      </w:r>
      <w:r w:rsidR="00E404D8">
        <w:rPr>
          <w:rFonts w:ascii="Arial" w:eastAsia="Arial Narrow" w:hAnsi="Arial" w:cs="Arial"/>
        </w:rPr>
        <w:t>s</w:t>
      </w:r>
      <w:r w:rsidRPr="003D19BF">
        <w:rPr>
          <w:rFonts w:ascii="Arial" w:eastAsia="Arial Narrow" w:hAnsi="Arial" w:cs="Arial"/>
        </w:rPr>
        <w:t xml:space="preserve"> de exigirla</w:t>
      </w:r>
      <w:r w:rsidR="00E404D8">
        <w:rPr>
          <w:rFonts w:ascii="Arial" w:eastAsia="Arial Narrow" w:hAnsi="Arial" w:cs="Arial"/>
        </w:rPr>
        <w:t>s</w:t>
      </w:r>
      <w:r w:rsidRPr="003D19BF">
        <w:rPr>
          <w:rFonts w:ascii="Arial" w:eastAsia="Arial Narrow" w:hAnsi="Arial" w:cs="Arial"/>
        </w:rPr>
        <w:t xml:space="preserve"> por la Institución y teniendo en cuenta los riesgos estimados en el análisis del sector y de acuerdo con el Manual de Contratación de la Institución en este caso se prescinde de la solicitud de las garantías de conformidad con lo previsto en el artículo 2.2.1.1.1.6.1 y 2.2.1.2.1.5.1 del decreto 1082 de 2015 y artículo 7 de la ley 1150 de 2007.</w:t>
      </w:r>
    </w:p>
    <w:p w:rsidR="00925F03" w:rsidRPr="003D19BF" w:rsidRDefault="00925F03" w:rsidP="00925F03">
      <w:pPr>
        <w:spacing w:line="223" w:lineRule="auto"/>
        <w:ind w:right="140"/>
        <w:jc w:val="both"/>
        <w:rPr>
          <w:rFonts w:ascii="Arial" w:eastAsia="Arial Narrow" w:hAnsi="Arial" w:cs="Arial"/>
        </w:rPr>
      </w:pPr>
    </w:p>
    <w:p w:rsidR="00925F03" w:rsidRPr="003D19BF" w:rsidRDefault="00925F03" w:rsidP="00925F03">
      <w:pPr>
        <w:spacing w:line="20" w:lineRule="exact"/>
        <w:jc w:val="both"/>
        <w:rPr>
          <w:rFonts w:ascii="Arial" w:hAnsi="Arial" w:cs="Arial"/>
        </w:rPr>
      </w:pPr>
    </w:p>
    <w:p w:rsidR="00925F03" w:rsidRPr="003D19BF" w:rsidRDefault="00925F03" w:rsidP="00925F03">
      <w:pPr>
        <w:spacing w:line="200" w:lineRule="exact"/>
        <w:rPr>
          <w:rFonts w:ascii="Arial" w:hAnsi="Arial" w:cs="Arial"/>
        </w:rPr>
      </w:pPr>
    </w:p>
    <w:p w:rsidR="00925F03" w:rsidRPr="003D19BF" w:rsidRDefault="00925F03" w:rsidP="00ED5090">
      <w:pPr>
        <w:tabs>
          <w:tab w:val="left" w:pos="4095"/>
          <w:tab w:val="center" w:pos="4872"/>
        </w:tabs>
        <w:spacing w:after="0" w:line="200" w:lineRule="exact"/>
        <w:rPr>
          <w:rFonts w:ascii="Arial" w:hAnsi="Arial" w:cs="Arial"/>
        </w:rPr>
      </w:pPr>
      <w:r w:rsidRPr="003D19BF">
        <w:rPr>
          <w:rFonts w:ascii="Arial" w:hAnsi="Arial" w:cs="Arial"/>
          <w:noProof/>
          <w:lang w:val="en-US"/>
        </w:rPr>
        <mc:AlternateContent>
          <mc:Choice Requires="wps">
            <w:drawing>
              <wp:anchor distT="4294967295" distB="4294967295" distL="114300" distR="114300" simplePos="0" relativeHeight="251659264" behindDoc="1" locked="0" layoutInCell="1" allowOverlap="1">
                <wp:simplePos x="0" y="0"/>
                <wp:positionH relativeFrom="page">
                  <wp:align>center</wp:align>
                </wp:positionH>
                <wp:positionV relativeFrom="paragraph">
                  <wp:posOffset>97155</wp:posOffset>
                </wp:positionV>
                <wp:extent cx="2571750"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7A94298" id="Conector recto 2" o:spid="_x0000_s1026" style="position:absolute;z-index:-25165721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65pt" to="2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KrFgIAADMEAAAOAAAAZHJzL2Uyb0RvYy54bWysU02P2yAQvVfqf0DcE3/UyWatOKvKTnrZ&#10;tpF2+wMI4BgVAwISJ6r63zuQOMq2l6oqBxiY4fFm3rB8OvUSHbl1QqsKZ9MUI66oZkLtK/ztdTNZ&#10;YOQ8UYxIrXiFz9zhp9X7d8vBlDzXnZaMWwQgypWDqXDnvSmTxNGO98RNteEKnK22PfGwtfuEWTIA&#10;ei+TPE3nyaAtM1ZT7hycNhcnXkX8tuXUf21bxz2SFQZuPs42zrswJ6slKfeWmE7QKw3yDyx6IhQ8&#10;eoNqiCfoYMUfUL2gVjvd+inVfaLbVlAec4BssvS3bF46YnjMBYrjzK1M7v/B0i/HrUWCVTjHSJEe&#10;JKpBKOq1RTYsKA81GowrIbRWWxuypCf1Yp41/e6Q0nVH1J5Hrq9nAwBZuJG8uRI2zsBLu+GzZhBD&#10;Dl7Hgp1a2wdIKAU6RV3ON134ySMKh/nsIXuYgXx09CWkHC8a6/wnrnsUjApLoULJSEmOz84HIqQc&#10;Q8Kx0hshZZRdKjQAOIxZvOG0FCx4Q5yz+10tLTqS0DlxxLTAcx9m9UGxiNZxwtZX2xMhLza8LlXA&#10;g1yAz9W6tMaPx/RxvVgvikmRz9eTIm2aycdNXUzmG0i3+dDUdZP9DNSyouwEY1wFdmObZsXftcH1&#10;w1wa7Naotzokb9FjwYDsuEbSUcyg36UTdpqdt3YUGTozBl9/UWj9+z3Y93999QsAAP//AwBQSwME&#10;FAAGAAgAAAAhAH4ZjjDaAAAABgEAAA8AAABkcnMvZG93bnJldi54bWxMj8FOwzAMhu9IvENkJC6I&#10;pYMNQWk6ARJXBGOIq9d4bbXE6Zqs63h6jDjA0d9v/f5cLEbv1EB9bAMbmE4yUMRVsC3XBlbvz5e3&#10;oGJCtugCk4EjRViUpycF5jYc+I2GZaqVlHDM0UCTUpdrHauGPMZJ6Igl24TeY5Kxr7Xt8SDl3umr&#10;LLvRHluWCw129NRQtV3uvYFter3brBwe4/TrZZjFj93jxefOmPOz8eEeVKIx/S3Dj76oQylO67Bn&#10;G5UzII8kofNrUJLOsrmA9S/QZaH/65ffAAAA//8DAFBLAQItABQABgAIAAAAIQC2gziS/gAAAOEB&#10;AAATAAAAAAAAAAAAAAAAAAAAAABbQ29udGVudF9UeXBlc10ueG1sUEsBAi0AFAAGAAgAAAAhADj9&#10;If/WAAAAlAEAAAsAAAAAAAAAAAAAAAAALwEAAF9yZWxzLy5yZWxzUEsBAi0AFAAGAAgAAAAhAG7H&#10;wqsWAgAAMwQAAA4AAAAAAAAAAAAAAAAALgIAAGRycy9lMm9Eb2MueG1sUEsBAi0AFAAGAAgAAAAh&#10;AH4ZjjDaAAAABgEAAA8AAAAAAAAAAAAAAAAAcAQAAGRycy9kb3ducmV2LnhtbFBLBQYAAAAABAAE&#10;APMAAAB3BQAAAAA=&#10;" strokeweight="1.75pt">
                <w10:wrap anchorx="page"/>
              </v:line>
            </w:pict>
          </mc:Fallback>
        </mc:AlternateContent>
      </w:r>
      <w:r w:rsidR="008877C5">
        <w:rPr>
          <w:rFonts w:ascii="Arial" w:hAnsi="Arial" w:cs="Arial"/>
        </w:rPr>
        <w:t xml:space="preserve">                                            </w:t>
      </w:r>
      <w:r w:rsidR="008877C5">
        <w:rPr>
          <w:rFonts w:ascii="Arial" w:hAnsi="Arial" w:cs="Arial"/>
        </w:rPr>
        <w:tab/>
      </w:r>
      <w:r w:rsidR="008877C5">
        <w:rPr>
          <w:rFonts w:ascii="Arial" w:hAnsi="Arial" w:cs="Arial"/>
        </w:rPr>
        <w:tab/>
      </w:r>
    </w:p>
    <w:p w:rsidR="00925F03" w:rsidRPr="008877C5" w:rsidRDefault="008877C5" w:rsidP="00ED5090">
      <w:pPr>
        <w:spacing w:after="0" w:line="0" w:lineRule="atLeast"/>
        <w:ind w:right="-259"/>
        <w:jc w:val="center"/>
        <w:rPr>
          <w:rFonts w:ascii="Arial" w:eastAsia="Tahoma" w:hAnsi="Arial" w:cs="Arial"/>
          <w:b/>
        </w:rPr>
      </w:pPr>
      <w:r>
        <w:rPr>
          <w:rFonts w:ascii="Arial" w:eastAsia="Tahoma" w:hAnsi="Arial" w:cs="Arial"/>
          <w:b/>
        </w:rPr>
        <w:t>ALEXANDER TRIANA GARZON</w:t>
      </w:r>
    </w:p>
    <w:p w:rsidR="00925F03" w:rsidRPr="003D19BF" w:rsidRDefault="00925F03" w:rsidP="00ED5090">
      <w:pPr>
        <w:spacing w:after="0" w:line="0" w:lineRule="atLeast"/>
        <w:ind w:right="-259"/>
        <w:jc w:val="center"/>
        <w:rPr>
          <w:rFonts w:ascii="Arial" w:eastAsia="Arial" w:hAnsi="Arial" w:cs="Arial"/>
          <w:b/>
          <w:spacing w:val="-1"/>
        </w:rPr>
      </w:pPr>
      <w:r w:rsidRPr="003D19BF">
        <w:rPr>
          <w:rFonts w:ascii="Arial" w:eastAsia="Tahoma" w:hAnsi="Arial" w:cs="Arial"/>
        </w:rPr>
        <w:t>Rector</w:t>
      </w:r>
    </w:p>
    <w:p w:rsidR="00925F03" w:rsidRPr="003D19BF" w:rsidRDefault="00925F03" w:rsidP="00ED5090">
      <w:pPr>
        <w:spacing w:after="0"/>
        <w:rPr>
          <w:rFonts w:ascii="Arial" w:hAnsi="Arial" w:cs="Arial"/>
        </w:rPr>
      </w:pPr>
    </w:p>
    <w:p w:rsidR="00925F03" w:rsidRPr="003D19BF" w:rsidRDefault="00925F03" w:rsidP="00925F03">
      <w:pPr>
        <w:rPr>
          <w:rFonts w:ascii="Arial" w:eastAsia="Arial" w:hAnsi="Arial" w:cs="Arial"/>
        </w:rPr>
      </w:pPr>
    </w:p>
    <w:p w:rsidR="008C089F" w:rsidRPr="003D19BF" w:rsidRDefault="008C089F" w:rsidP="00925F03">
      <w:pPr>
        <w:rPr>
          <w:rFonts w:ascii="Arial" w:hAnsi="Arial" w:cs="Arial"/>
        </w:rPr>
      </w:pPr>
    </w:p>
    <w:sectPr w:rsidR="008C089F" w:rsidRPr="003D19BF" w:rsidSect="004A1741">
      <w:headerReference w:type="default" r:id="rId9"/>
      <w:footerReference w:type="default" r:id="rId10"/>
      <w:pgSz w:w="12240" w:h="15840" w:code="1"/>
      <w:pgMar w:top="1418" w:right="1077" w:bottom="1191" w:left="1418"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EC" w:rsidRDefault="00D33DEC" w:rsidP="002B5BD2">
      <w:pPr>
        <w:spacing w:after="0" w:line="240" w:lineRule="auto"/>
      </w:pPr>
      <w:r>
        <w:separator/>
      </w:r>
    </w:p>
  </w:endnote>
  <w:endnote w:type="continuationSeparator" w:id="0">
    <w:p w:rsidR="00D33DEC" w:rsidRDefault="00D33DEC" w:rsidP="002B5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77" w:rsidRPr="000C5413" w:rsidRDefault="008D0863" w:rsidP="008D0863">
    <w:pPr>
      <w:tabs>
        <w:tab w:val="left" w:pos="1155"/>
        <w:tab w:val="center" w:pos="4419"/>
        <w:tab w:val="right" w:pos="8838"/>
      </w:tabs>
      <w:spacing w:after="0" w:line="240" w:lineRule="auto"/>
      <w:jc w:val="center"/>
      <w:rPr>
        <w:rFonts w:ascii="Arial" w:hAnsi="Arial" w:cs="Arial"/>
      </w:rPr>
    </w:pPr>
    <w:r w:rsidRPr="000C5413">
      <w:rPr>
        <w:rFonts w:ascii="Arial" w:hAnsi="Arial" w:cs="Arial"/>
      </w:rPr>
      <w:t>CARRERA 12 No. 4-05 VILLAHERMOSA – TOLIMA</w:t>
    </w:r>
  </w:p>
  <w:p w:rsidR="002B5BD2" w:rsidRDefault="002B5B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EC" w:rsidRDefault="00D33DEC" w:rsidP="002B5BD2">
      <w:pPr>
        <w:spacing w:after="0" w:line="240" w:lineRule="auto"/>
      </w:pPr>
      <w:r>
        <w:separator/>
      </w:r>
    </w:p>
  </w:footnote>
  <w:footnote w:type="continuationSeparator" w:id="0">
    <w:p w:rsidR="00D33DEC" w:rsidRDefault="00D33DEC" w:rsidP="002B5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8646"/>
    </w:tblGrid>
    <w:tr w:rsidR="00D858B2" w:rsidTr="00D858B2">
      <w:tc>
        <w:tcPr>
          <w:tcW w:w="1101" w:type="dxa"/>
        </w:tcPr>
        <w:p w:rsidR="00D858B2" w:rsidRDefault="00D858B2">
          <w:pPr>
            <w:pStyle w:val="Encabezado"/>
            <w:rPr>
              <w:lang w:val="es-ES"/>
            </w:rPr>
          </w:pPr>
          <w:r>
            <w:rPr>
              <w:noProof/>
              <w:lang w:val="en-US"/>
            </w:rPr>
            <w:drawing>
              <wp:inline distT="0" distB="0" distL="0" distR="0" wp14:anchorId="5979D637" wp14:editId="321BF4EA">
                <wp:extent cx="533400" cy="725425"/>
                <wp:effectExtent l="0" t="0" r="0" b="0"/>
                <wp:docPr id="1" name="Imagen 1" descr="C:\Users\USUARIO\Documents\ASESORIAS CONTABLES\VILLAHERMOSA\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ASESORIAS CONTABLES\VILLAHERMOSA\escud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7387" cy="730848"/>
                        </a:xfrm>
                        <a:prstGeom prst="rect">
                          <a:avLst/>
                        </a:prstGeom>
                        <a:noFill/>
                        <a:ln>
                          <a:noFill/>
                        </a:ln>
                      </pic:spPr>
                    </pic:pic>
                  </a:graphicData>
                </a:graphic>
              </wp:inline>
            </w:drawing>
          </w:r>
        </w:p>
      </w:tc>
      <w:tc>
        <w:tcPr>
          <w:tcW w:w="8898" w:type="dxa"/>
        </w:tcPr>
        <w:p w:rsidR="00D858B2" w:rsidRDefault="00D858B2" w:rsidP="00D858B2">
          <w:pPr>
            <w:pStyle w:val="Encabezado"/>
            <w:jc w:val="center"/>
            <w:rPr>
              <w:rFonts w:ascii="Arial" w:hAnsi="Arial" w:cs="Arial"/>
              <w:b/>
              <w:sz w:val="20"/>
              <w:szCs w:val="20"/>
            </w:rPr>
          </w:pPr>
        </w:p>
        <w:p w:rsidR="00D858B2" w:rsidRPr="00D858B2" w:rsidRDefault="00D858B2" w:rsidP="00D858B2">
          <w:pPr>
            <w:pStyle w:val="Encabezado"/>
            <w:jc w:val="center"/>
            <w:rPr>
              <w:rFonts w:ascii="Arial" w:hAnsi="Arial" w:cs="Arial"/>
              <w:b/>
              <w:sz w:val="10"/>
              <w:szCs w:val="10"/>
            </w:rPr>
          </w:pPr>
        </w:p>
        <w:p w:rsidR="00D858B2" w:rsidRPr="00D858B2" w:rsidRDefault="00D858B2" w:rsidP="00D858B2">
          <w:pPr>
            <w:pStyle w:val="Encabezado"/>
            <w:jc w:val="center"/>
            <w:rPr>
              <w:rFonts w:ascii="Arial" w:hAnsi="Arial" w:cs="Arial"/>
              <w:b/>
            </w:rPr>
          </w:pPr>
          <w:r w:rsidRPr="00D858B2">
            <w:rPr>
              <w:rFonts w:ascii="Arial" w:hAnsi="Arial" w:cs="Arial"/>
              <w:b/>
            </w:rPr>
            <w:t xml:space="preserve">INSTITUCIÓN EDUCATIVA ESCUELA NORMAL SUPERIOR DE VILLAHERMOSA </w:t>
          </w:r>
        </w:p>
        <w:p w:rsidR="00D858B2" w:rsidRPr="00F55C94" w:rsidRDefault="00D858B2" w:rsidP="00D858B2">
          <w:pPr>
            <w:pStyle w:val="Encabezado"/>
            <w:jc w:val="center"/>
            <w:rPr>
              <w:rFonts w:ascii="Arial" w:hAnsi="Arial" w:cs="Arial"/>
              <w:b/>
              <w:sz w:val="20"/>
              <w:szCs w:val="20"/>
            </w:rPr>
          </w:pPr>
          <w:r w:rsidRPr="00F55C94">
            <w:rPr>
              <w:rFonts w:ascii="Arial" w:hAnsi="Arial" w:cs="Arial"/>
              <w:b/>
              <w:sz w:val="20"/>
              <w:szCs w:val="20"/>
            </w:rPr>
            <w:t>NIT 890.706.837-8</w:t>
          </w:r>
        </w:p>
        <w:p w:rsidR="00D858B2" w:rsidRDefault="00D858B2">
          <w:pPr>
            <w:pStyle w:val="Encabezado"/>
            <w:rPr>
              <w:lang w:val="es-ES"/>
            </w:rPr>
          </w:pPr>
        </w:p>
      </w:tc>
    </w:tr>
  </w:tbl>
  <w:p w:rsidR="00D858B2" w:rsidRDefault="00D858B2" w:rsidP="00D858B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4BFF"/>
    <w:multiLevelType w:val="hybridMultilevel"/>
    <w:tmpl w:val="42D0802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D1363E"/>
    <w:multiLevelType w:val="hybridMultilevel"/>
    <w:tmpl w:val="7138EF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7F46F7"/>
    <w:multiLevelType w:val="hybridMultilevel"/>
    <w:tmpl w:val="407C27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1CC65EC"/>
    <w:multiLevelType w:val="hybridMultilevel"/>
    <w:tmpl w:val="F3243970"/>
    <w:lvl w:ilvl="0" w:tplc="A9DAC57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47259F3"/>
    <w:multiLevelType w:val="hybridMultilevel"/>
    <w:tmpl w:val="690ED09C"/>
    <w:lvl w:ilvl="0" w:tplc="3B988636">
      <w:numFmt w:val="bullet"/>
      <w:lvlText w:val="-"/>
      <w:lvlJc w:val="left"/>
      <w:pPr>
        <w:ind w:left="360" w:hanging="360"/>
      </w:pPr>
      <w:rPr>
        <w:rFonts w:ascii="Arial" w:eastAsia="Arial Narrow"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D0F64E9"/>
    <w:multiLevelType w:val="hybridMultilevel"/>
    <w:tmpl w:val="349E0296"/>
    <w:lvl w:ilvl="0" w:tplc="B4EC56D2">
      <w:start w:val="1"/>
      <w:numFmt w:val="decimal"/>
      <w:lvlText w:val="%1."/>
      <w:lvlJc w:val="left"/>
      <w:pPr>
        <w:ind w:left="644" w:hanging="360"/>
      </w:pPr>
      <w:rPr>
        <w:rFonts w:ascii="Arial" w:eastAsia="Calibri" w:hAnsi="Arial" w:cs="Arial"/>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663438E3"/>
    <w:multiLevelType w:val="hybridMultilevel"/>
    <w:tmpl w:val="66508D32"/>
    <w:lvl w:ilvl="0" w:tplc="557609AC">
      <w:start w:val="1"/>
      <w:numFmt w:val="decimal"/>
      <w:lvlText w:val="%1."/>
      <w:lvlJc w:val="left"/>
      <w:pPr>
        <w:ind w:left="644" w:hanging="360"/>
      </w:pPr>
      <w:rPr>
        <w:rFonts w:hint="default"/>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6C0A01B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DFD57CB"/>
    <w:multiLevelType w:val="hybridMultilevel"/>
    <w:tmpl w:val="0B8C4F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D2"/>
    <w:rsid w:val="0001049B"/>
    <w:rsid w:val="0001079A"/>
    <w:rsid w:val="00031508"/>
    <w:rsid w:val="00043D4C"/>
    <w:rsid w:val="00044461"/>
    <w:rsid w:val="0004569A"/>
    <w:rsid w:val="000475EB"/>
    <w:rsid w:val="00054EE4"/>
    <w:rsid w:val="00061157"/>
    <w:rsid w:val="00066A99"/>
    <w:rsid w:val="00073F1A"/>
    <w:rsid w:val="000812F9"/>
    <w:rsid w:val="000878EE"/>
    <w:rsid w:val="00087CE2"/>
    <w:rsid w:val="00090863"/>
    <w:rsid w:val="00091090"/>
    <w:rsid w:val="000A6CA8"/>
    <w:rsid w:val="000B6CC0"/>
    <w:rsid w:val="000C2507"/>
    <w:rsid w:val="000C5413"/>
    <w:rsid w:val="000D523C"/>
    <w:rsid w:val="000E174C"/>
    <w:rsid w:val="000E4AB0"/>
    <w:rsid w:val="000F3E6B"/>
    <w:rsid w:val="001059BB"/>
    <w:rsid w:val="00113EC9"/>
    <w:rsid w:val="001171D2"/>
    <w:rsid w:val="001466AB"/>
    <w:rsid w:val="0014750B"/>
    <w:rsid w:val="00151E38"/>
    <w:rsid w:val="001C0B3A"/>
    <w:rsid w:val="001C136C"/>
    <w:rsid w:val="001C70B8"/>
    <w:rsid w:val="001E1203"/>
    <w:rsid w:val="001F05A1"/>
    <w:rsid w:val="001F691F"/>
    <w:rsid w:val="002143C9"/>
    <w:rsid w:val="00215D87"/>
    <w:rsid w:val="0022262C"/>
    <w:rsid w:val="00244C92"/>
    <w:rsid w:val="0025573F"/>
    <w:rsid w:val="00261C16"/>
    <w:rsid w:val="00261D57"/>
    <w:rsid w:val="00266691"/>
    <w:rsid w:val="0026703B"/>
    <w:rsid w:val="002701DC"/>
    <w:rsid w:val="00282AC2"/>
    <w:rsid w:val="00282DF5"/>
    <w:rsid w:val="0029137D"/>
    <w:rsid w:val="00291CE3"/>
    <w:rsid w:val="002A05F1"/>
    <w:rsid w:val="002A56F9"/>
    <w:rsid w:val="002B3FF2"/>
    <w:rsid w:val="002B5BD2"/>
    <w:rsid w:val="002C74B0"/>
    <w:rsid w:val="002D2DD3"/>
    <w:rsid w:val="002D3C37"/>
    <w:rsid w:val="002E23FD"/>
    <w:rsid w:val="002E654A"/>
    <w:rsid w:val="00311502"/>
    <w:rsid w:val="0032162F"/>
    <w:rsid w:val="003351C0"/>
    <w:rsid w:val="0035235A"/>
    <w:rsid w:val="003619FF"/>
    <w:rsid w:val="00373F31"/>
    <w:rsid w:val="003758FF"/>
    <w:rsid w:val="00383A8F"/>
    <w:rsid w:val="00387006"/>
    <w:rsid w:val="003A50BC"/>
    <w:rsid w:val="003C2579"/>
    <w:rsid w:val="003C2C4C"/>
    <w:rsid w:val="003D0095"/>
    <w:rsid w:val="003D19BF"/>
    <w:rsid w:val="003E1C5D"/>
    <w:rsid w:val="003F7779"/>
    <w:rsid w:val="0041282C"/>
    <w:rsid w:val="00412A12"/>
    <w:rsid w:val="00435937"/>
    <w:rsid w:val="004571BC"/>
    <w:rsid w:val="00462C87"/>
    <w:rsid w:val="004735E9"/>
    <w:rsid w:val="0047600A"/>
    <w:rsid w:val="00495346"/>
    <w:rsid w:val="004A1741"/>
    <w:rsid w:val="004B55C3"/>
    <w:rsid w:val="004C75B8"/>
    <w:rsid w:val="004D6B12"/>
    <w:rsid w:val="004E454B"/>
    <w:rsid w:val="004E7B35"/>
    <w:rsid w:val="00503C28"/>
    <w:rsid w:val="005113DE"/>
    <w:rsid w:val="00517EFF"/>
    <w:rsid w:val="00527DC4"/>
    <w:rsid w:val="005504E7"/>
    <w:rsid w:val="005654AC"/>
    <w:rsid w:val="00570860"/>
    <w:rsid w:val="005854FA"/>
    <w:rsid w:val="00587430"/>
    <w:rsid w:val="005B3AED"/>
    <w:rsid w:val="005E035E"/>
    <w:rsid w:val="005E2943"/>
    <w:rsid w:val="005F4E6E"/>
    <w:rsid w:val="005F5393"/>
    <w:rsid w:val="005F59C1"/>
    <w:rsid w:val="005F617C"/>
    <w:rsid w:val="005F67D5"/>
    <w:rsid w:val="0061096B"/>
    <w:rsid w:val="00623005"/>
    <w:rsid w:val="006272D9"/>
    <w:rsid w:val="0062775E"/>
    <w:rsid w:val="006331DC"/>
    <w:rsid w:val="00646AF4"/>
    <w:rsid w:val="00662EDE"/>
    <w:rsid w:val="006873DA"/>
    <w:rsid w:val="006C591F"/>
    <w:rsid w:val="006C7DBA"/>
    <w:rsid w:val="006D0B3E"/>
    <w:rsid w:val="006D14DB"/>
    <w:rsid w:val="006D7285"/>
    <w:rsid w:val="006E1B46"/>
    <w:rsid w:val="007006B8"/>
    <w:rsid w:val="00706924"/>
    <w:rsid w:val="007237C0"/>
    <w:rsid w:val="007351A2"/>
    <w:rsid w:val="00740D49"/>
    <w:rsid w:val="007443BA"/>
    <w:rsid w:val="00744A0D"/>
    <w:rsid w:val="00762C03"/>
    <w:rsid w:val="00791046"/>
    <w:rsid w:val="00793220"/>
    <w:rsid w:val="007966C8"/>
    <w:rsid w:val="007B113D"/>
    <w:rsid w:val="007C5D3C"/>
    <w:rsid w:val="007D72C6"/>
    <w:rsid w:val="007F1A6F"/>
    <w:rsid w:val="007F2238"/>
    <w:rsid w:val="0080057A"/>
    <w:rsid w:val="00807C50"/>
    <w:rsid w:val="008116EC"/>
    <w:rsid w:val="00811A66"/>
    <w:rsid w:val="00843384"/>
    <w:rsid w:val="00843640"/>
    <w:rsid w:val="00852FEC"/>
    <w:rsid w:val="008614A9"/>
    <w:rsid w:val="0086463D"/>
    <w:rsid w:val="008710B8"/>
    <w:rsid w:val="008877C5"/>
    <w:rsid w:val="00891CB1"/>
    <w:rsid w:val="00894A5F"/>
    <w:rsid w:val="008C089F"/>
    <w:rsid w:val="008C1C27"/>
    <w:rsid w:val="008C272E"/>
    <w:rsid w:val="008D0863"/>
    <w:rsid w:val="008D1C08"/>
    <w:rsid w:val="008E65D5"/>
    <w:rsid w:val="008F6109"/>
    <w:rsid w:val="00906B85"/>
    <w:rsid w:val="00907C1D"/>
    <w:rsid w:val="0091027F"/>
    <w:rsid w:val="00911F75"/>
    <w:rsid w:val="00925D83"/>
    <w:rsid w:val="00925EBA"/>
    <w:rsid w:val="00925F03"/>
    <w:rsid w:val="00926EE8"/>
    <w:rsid w:val="00935F04"/>
    <w:rsid w:val="00937436"/>
    <w:rsid w:val="00950EC8"/>
    <w:rsid w:val="0095793A"/>
    <w:rsid w:val="009623BD"/>
    <w:rsid w:val="00964DD1"/>
    <w:rsid w:val="009760AE"/>
    <w:rsid w:val="009964D5"/>
    <w:rsid w:val="009A03E7"/>
    <w:rsid w:val="009A7269"/>
    <w:rsid w:val="009E6B1A"/>
    <w:rsid w:val="00A15C02"/>
    <w:rsid w:val="00A30E5B"/>
    <w:rsid w:val="00A31920"/>
    <w:rsid w:val="00A32655"/>
    <w:rsid w:val="00A37F1A"/>
    <w:rsid w:val="00A50CC4"/>
    <w:rsid w:val="00A62945"/>
    <w:rsid w:val="00A640EA"/>
    <w:rsid w:val="00A645C0"/>
    <w:rsid w:val="00A90F91"/>
    <w:rsid w:val="00AB2740"/>
    <w:rsid w:val="00AC68E7"/>
    <w:rsid w:val="00AC78B6"/>
    <w:rsid w:val="00AF0383"/>
    <w:rsid w:val="00AF7C32"/>
    <w:rsid w:val="00B12E55"/>
    <w:rsid w:val="00B13A96"/>
    <w:rsid w:val="00B14E34"/>
    <w:rsid w:val="00B24683"/>
    <w:rsid w:val="00B30319"/>
    <w:rsid w:val="00B52AF6"/>
    <w:rsid w:val="00B761B5"/>
    <w:rsid w:val="00B8450F"/>
    <w:rsid w:val="00BA4F27"/>
    <w:rsid w:val="00BB16DF"/>
    <w:rsid w:val="00BB4CCF"/>
    <w:rsid w:val="00BE33CB"/>
    <w:rsid w:val="00C15168"/>
    <w:rsid w:val="00C24020"/>
    <w:rsid w:val="00C259F6"/>
    <w:rsid w:val="00C30F62"/>
    <w:rsid w:val="00C4582E"/>
    <w:rsid w:val="00C53E56"/>
    <w:rsid w:val="00C55B21"/>
    <w:rsid w:val="00C6326B"/>
    <w:rsid w:val="00C654EA"/>
    <w:rsid w:val="00CB12AA"/>
    <w:rsid w:val="00CB34ED"/>
    <w:rsid w:val="00CC4A09"/>
    <w:rsid w:val="00CD0FCB"/>
    <w:rsid w:val="00CD209E"/>
    <w:rsid w:val="00CF1167"/>
    <w:rsid w:val="00CF191B"/>
    <w:rsid w:val="00CF3E03"/>
    <w:rsid w:val="00CF6205"/>
    <w:rsid w:val="00D071E9"/>
    <w:rsid w:val="00D12CB1"/>
    <w:rsid w:val="00D1502C"/>
    <w:rsid w:val="00D20010"/>
    <w:rsid w:val="00D25B52"/>
    <w:rsid w:val="00D2776A"/>
    <w:rsid w:val="00D3356C"/>
    <w:rsid w:val="00D338C7"/>
    <w:rsid w:val="00D33DEC"/>
    <w:rsid w:val="00D36CDE"/>
    <w:rsid w:val="00D57086"/>
    <w:rsid w:val="00D57D1C"/>
    <w:rsid w:val="00D615E9"/>
    <w:rsid w:val="00D61B07"/>
    <w:rsid w:val="00D73456"/>
    <w:rsid w:val="00D76BC2"/>
    <w:rsid w:val="00D814CF"/>
    <w:rsid w:val="00D858B2"/>
    <w:rsid w:val="00D94E1A"/>
    <w:rsid w:val="00DA2DA4"/>
    <w:rsid w:val="00DA48FA"/>
    <w:rsid w:val="00DA4B73"/>
    <w:rsid w:val="00DA559F"/>
    <w:rsid w:val="00DA77AB"/>
    <w:rsid w:val="00DE3069"/>
    <w:rsid w:val="00DE5077"/>
    <w:rsid w:val="00E00076"/>
    <w:rsid w:val="00E0121C"/>
    <w:rsid w:val="00E049F9"/>
    <w:rsid w:val="00E04E04"/>
    <w:rsid w:val="00E1286E"/>
    <w:rsid w:val="00E30316"/>
    <w:rsid w:val="00E404D8"/>
    <w:rsid w:val="00E45CA6"/>
    <w:rsid w:val="00E46A27"/>
    <w:rsid w:val="00E567D8"/>
    <w:rsid w:val="00E57790"/>
    <w:rsid w:val="00E57E3A"/>
    <w:rsid w:val="00E81CE6"/>
    <w:rsid w:val="00EB0F92"/>
    <w:rsid w:val="00EC3EC8"/>
    <w:rsid w:val="00EC7CBA"/>
    <w:rsid w:val="00ED5090"/>
    <w:rsid w:val="00ED75BC"/>
    <w:rsid w:val="00EE5BE4"/>
    <w:rsid w:val="00EF0DF1"/>
    <w:rsid w:val="00F13D56"/>
    <w:rsid w:val="00F22148"/>
    <w:rsid w:val="00F26D34"/>
    <w:rsid w:val="00F43420"/>
    <w:rsid w:val="00F6237D"/>
    <w:rsid w:val="00F712D8"/>
    <w:rsid w:val="00F72CCB"/>
    <w:rsid w:val="00F82829"/>
    <w:rsid w:val="00F96A44"/>
    <w:rsid w:val="00FA6B16"/>
    <w:rsid w:val="00FA7C6D"/>
    <w:rsid w:val="00FB2DB9"/>
    <w:rsid w:val="00FC5751"/>
    <w:rsid w:val="00FD5CAF"/>
    <w:rsid w:val="00FE7B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645EC9-CBDC-428F-8B3B-EC50FB3B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D2"/>
    <w:rPr>
      <w:rFonts w:ascii="Calibri" w:eastAsia="Calibri" w:hAnsi="Calibri" w:cs="Times New Roman"/>
    </w:rPr>
  </w:style>
  <w:style w:type="paragraph" w:styleId="Ttulo2">
    <w:name w:val="heading 2"/>
    <w:aliases w:val="h2"/>
    <w:basedOn w:val="Normal"/>
    <w:next w:val="Normal"/>
    <w:link w:val="Ttulo2Car"/>
    <w:qFormat/>
    <w:rsid w:val="00CC4A09"/>
    <w:pPr>
      <w:keepNext/>
      <w:keepLines/>
      <w:widowControl w:val="0"/>
      <w:tabs>
        <w:tab w:val="left" w:pos="-460"/>
        <w:tab w:val="left" w:pos="260"/>
        <w:tab w:val="left" w:pos="980"/>
        <w:tab w:val="left" w:pos="1700"/>
        <w:tab w:val="left" w:pos="2420"/>
        <w:tab w:val="left" w:pos="3140"/>
        <w:tab w:val="left" w:pos="3860"/>
        <w:tab w:val="left" w:pos="4580"/>
        <w:tab w:val="left" w:pos="5300"/>
        <w:tab w:val="left" w:pos="6020"/>
        <w:tab w:val="left" w:pos="6740"/>
        <w:tab w:val="left" w:pos="7460"/>
        <w:tab w:val="left" w:pos="8180"/>
        <w:tab w:val="left" w:pos="8900"/>
      </w:tabs>
      <w:suppressAutoHyphens/>
      <w:spacing w:after="0" w:line="240" w:lineRule="auto"/>
      <w:jc w:val="center"/>
      <w:outlineLvl w:val="1"/>
    </w:pPr>
    <w:rPr>
      <w:rFonts w:ascii="Courier New" w:eastAsia="Times New Roman" w:hAnsi="Courier New"/>
      <w:b/>
      <w:bCs/>
      <w:sz w:val="20"/>
      <w:szCs w:val="20"/>
      <w:lang w:val="es-ES_tradnl" w:eastAsia="es-ES"/>
    </w:rPr>
  </w:style>
  <w:style w:type="paragraph" w:styleId="Ttulo4">
    <w:name w:val="heading 4"/>
    <w:basedOn w:val="Normal"/>
    <w:next w:val="Normal"/>
    <w:link w:val="Ttulo4Car"/>
    <w:uiPriority w:val="9"/>
    <w:semiHidden/>
    <w:unhideWhenUsed/>
    <w:qFormat/>
    <w:rsid w:val="00CC4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B5BD2"/>
    <w:pPr>
      <w:spacing w:after="0" w:line="240" w:lineRule="auto"/>
    </w:pPr>
    <w:rPr>
      <w:rFonts w:ascii="Calibri" w:eastAsia="Calibri" w:hAnsi="Calibri" w:cs="Times New Roman"/>
    </w:rPr>
  </w:style>
  <w:style w:type="character" w:customStyle="1" w:styleId="apple-converted-space">
    <w:name w:val="apple-converted-space"/>
    <w:rsid w:val="002B5BD2"/>
  </w:style>
  <w:style w:type="paragraph" w:styleId="Encabezado">
    <w:name w:val="header"/>
    <w:aliases w:val="h,h8,h9,h10,h18,encabezado"/>
    <w:basedOn w:val="Normal"/>
    <w:link w:val="EncabezadoCar"/>
    <w:uiPriority w:val="99"/>
    <w:unhideWhenUsed/>
    <w:rsid w:val="002B5BD2"/>
    <w:pPr>
      <w:tabs>
        <w:tab w:val="center" w:pos="4419"/>
        <w:tab w:val="right" w:pos="8838"/>
      </w:tabs>
      <w:spacing w:after="0" w:line="240" w:lineRule="auto"/>
    </w:pPr>
  </w:style>
  <w:style w:type="character" w:customStyle="1" w:styleId="EncabezadoCar">
    <w:name w:val="Encabezado Car"/>
    <w:aliases w:val="h Car,h8 Car,h9 Car,h10 Car,h18 Car,encabezado Car"/>
    <w:basedOn w:val="Fuentedeprrafopredeter"/>
    <w:link w:val="Encabezado"/>
    <w:uiPriority w:val="99"/>
    <w:rsid w:val="002B5BD2"/>
    <w:rPr>
      <w:rFonts w:ascii="Calibri" w:eastAsia="Calibri" w:hAnsi="Calibri" w:cs="Times New Roman"/>
    </w:rPr>
  </w:style>
  <w:style w:type="paragraph" w:styleId="Piedepgina">
    <w:name w:val="footer"/>
    <w:basedOn w:val="Normal"/>
    <w:link w:val="PiedepginaCar"/>
    <w:uiPriority w:val="99"/>
    <w:unhideWhenUsed/>
    <w:rsid w:val="002B5B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5BD2"/>
    <w:rPr>
      <w:rFonts w:ascii="Calibri" w:eastAsia="Calibri" w:hAnsi="Calibri" w:cs="Times New Roman"/>
    </w:rPr>
  </w:style>
  <w:style w:type="paragraph" w:styleId="Textodeglobo">
    <w:name w:val="Balloon Text"/>
    <w:basedOn w:val="Normal"/>
    <w:link w:val="TextodegloboCar"/>
    <w:uiPriority w:val="99"/>
    <w:semiHidden/>
    <w:unhideWhenUsed/>
    <w:rsid w:val="002B5B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BD2"/>
    <w:rPr>
      <w:rFonts w:ascii="Tahoma" w:eastAsia="Calibri" w:hAnsi="Tahoma" w:cs="Tahoma"/>
      <w:sz w:val="16"/>
      <w:szCs w:val="16"/>
    </w:rPr>
  </w:style>
  <w:style w:type="paragraph" w:styleId="Prrafodelista">
    <w:name w:val="List Paragraph"/>
    <w:basedOn w:val="Normal"/>
    <w:uiPriority w:val="34"/>
    <w:qFormat/>
    <w:rsid w:val="0022262C"/>
    <w:pPr>
      <w:ind w:left="720"/>
      <w:contextualSpacing/>
    </w:pPr>
  </w:style>
  <w:style w:type="table" w:styleId="Tablaconcuadrcula">
    <w:name w:val="Table Grid"/>
    <w:basedOn w:val="Tablanormal"/>
    <w:uiPriority w:val="59"/>
    <w:rsid w:val="007C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4D6B12"/>
    <w:pPr>
      <w:spacing w:after="0" w:line="240" w:lineRule="auto"/>
      <w:jc w:val="center"/>
    </w:pPr>
    <w:rPr>
      <w:rFonts w:ascii="Arial" w:eastAsia="Times New Roman" w:hAnsi="Arial"/>
      <w:sz w:val="24"/>
      <w:szCs w:val="20"/>
      <w:lang w:val="es-ES" w:eastAsia="es-ES"/>
    </w:rPr>
  </w:style>
  <w:style w:type="character" w:customStyle="1" w:styleId="TextoindependienteCar">
    <w:name w:val="Texto independiente Car"/>
    <w:basedOn w:val="Fuentedeprrafopredeter"/>
    <w:link w:val="Textoindependiente"/>
    <w:rsid w:val="004D6B12"/>
    <w:rPr>
      <w:rFonts w:ascii="Arial" w:eastAsia="Times New Roman" w:hAnsi="Arial" w:cs="Times New Roman"/>
      <w:sz w:val="24"/>
      <w:szCs w:val="20"/>
      <w:lang w:val="es-ES" w:eastAsia="es-ES"/>
    </w:rPr>
  </w:style>
  <w:style w:type="character" w:customStyle="1" w:styleId="SinespaciadoCar">
    <w:name w:val="Sin espaciado Car"/>
    <w:link w:val="Sinespaciado"/>
    <w:uiPriority w:val="1"/>
    <w:rsid w:val="009E6B1A"/>
    <w:rPr>
      <w:rFonts w:ascii="Calibri" w:eastAsia="Calibri" w:hAnsi="Calibri" w:cs="Times New Roman"/>
    </w:rPr>
  </w:style>
  <w:style w:type="character" w:styleId="Hipervnculo">
    <w:name w:val="Hyperlink"/>
    <w:basedOn w:val="Fuentedeprrafopredeter"/>
    <w:uiPriority w:val="99"/>
    <w:unhideWhenUsed/>
    <w:rsid w:val="00054EE4"/>
    <w:rPr>
      <w:color w:val="0000FF" w:themeColor="hyperlink"/>
      <w:u w:val="single"/>
    </w:rPr>
  </w:style>
  <w:style w:type="character" w:customStyle="1" w:styleId="Ttulo2Car">
    <w:name w:val="Título 2 Car"/>
    <w:aliases w:val="h2 Car"/>
    <w:basedOn w:val="Fuentedeprrafopredeter"/>
    <w:link w:val="Ttulo2"/>
    <w:rsid w:val="00CC4A09"/>
    <w:rPr>
      <w:rFonts w:ascii="Courier New" w:eastAsia="Times New Roman" w:hAnsi="Courier New" w:cs="Times New Roman"/>
      <w:b/>
      <w:bCs/>
      <w:sz w:val="20"/>
      <w:szCs w:val="20"/>
      <w:lang w:val="es-ES_tradnl" w:eastAsia="es-ES"/>
    </w:rPr>
  </w:style>
  <w:style w:type="character" w:customStyle="1" w:styleId="Ttulo4Car">
    <w:name w:val="Título 4 Car"/>
    <w:basedOn w:val="Fuentedeprrafopredeter"/>
    <w:link w:val="Ttulo4"/>
    <w:uiPriority w:val="9"/>
    <w:semiHidden/>
    <w:rsid w:val="00CC4A09"/>
    <w:rPr>
      <w:rFonts w:asciiTheme="majorHAnsi" w:eastAsiaTheme="majorEastAsia" w:hAnsiTheme="majorHAnsi" w:cstheme="majorBidi"/>
      <w:i/>
      <w:iCs/>
      <w:color w:val="365F91" w:themeColor="accent1" w:themeShade="BF"/>
    </w:rPr>
  </w:style>
  <w:style w:type="paragraph" w:styleId="Subttulo">
    <w:name w:val="Subtitle"/>
    <w:basedOn w:val="Normal"/>
    <w:link w:val="SubttuloCar"/>
    <w:qFormat/>
    <w:rsid w:val="006873DA"/>
    <w:pPr>
      <w:spacing w:after="0" w:line="240" w:lineRule="auto"/>
      <w:jc w:val="center"/>
    </w:pPr>
    <w:rPr>
      <w:rFonts w:ascii="Times New Roman" w:eastAsia="Times New Roman" w:hAnsi="Times New Roman"/>
      <w:b/>
      <w:i/>
      <w:sz w:val="20"/>
      <w:szCs w:val="20"/>
      <w:lang w:eastAsia="es-ES"/>
    </w:rPr>
  </w:style>
  <w:style w:type="character" w:customStyle="1" w:styleId="SubttuloCar">
    <w:name w:val="Subtítulo Car"/>
    <w:basedOn w:val="Fuentedeprrafopredeter"/>
    <w:link w:val="Subttulo"/>
    <w:rsid w:val="006873DA"/>
    <w:rPr>
      <w:rFonts w:ascii="Times New Roman" w:eastAsia="Times New Roman" w:hAnsi="Times New Roman" w:cs="Times New Roman"/>
      <w:b/>
      <w:i/>
      <w:sz w:val="20"/>
      <w:szCs w:val="20"/>
      <w:lang w:eastAsia="es-ES"/>
    </w:rPr>
  </w:style>
  <w:style w:type="character" w:customStyle="1" w:styleId="UnresolvedMention">
    <w:name w:val="Unresolved Mention"/>
    <w:basedOn w:val="Fuentedeprrafopredeter"/>
    <w:uiPriority w:val="99"/>
    <w:semiHidden/>
    <w:unhideWhenUsed/>
    <w:rsid w:val="004C7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08E72-85B8-4AD0-A893-50026A51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9749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hp</cp:lastModifiedBy>
  <cp:revision>2</cp:revision>
  <cp:lastPrinted>2020-05-22T14:25:00Z</cp:lastPrinted>
  <dcterms:created xsi:type="dcterms:W3CDTF">2020-05-25T20:17:00Z</dcterms:created>
  <dcterms:modified xsi:type="dcterms:W3CDTF">2020-05-25T20:17:00Z</dcterms:modified>
</cp:coreProperties>
</file>